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0" w:rsidRPr="00712305" w:rsidRDefault="000823D0" w:rsidP="0022456E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D0" w:rsidRPr="00CD54E6" w:rsidRDefault="000823D0" w:rsidP="0022456E">
      <w:pPr>
        <w:pStyle w:val="a5"/>
        <w:jc w:val="center"/>
        <w:rPr>
          <w:b/>
          <w:sz w:val="28"/>
          <w:szCs w:val="28"/>
        </w:rPr>
      </w:pPr>
      <w:r w:rsidRPr="00CD54E6">
        <w:rPr>
          <w:b/>
          <w:sz w:val="28"/>
          <w:szCs w:val="28"/>
        </w:rPr>
        <w:t>ПОСТАНОВЛЕНИЕ</w:t>
      </w:r>
    </w:p>
    <w:p w:rsidR="000823D0" w:rsidRPr="00712305" w:rsidRDefault="000823D0" w:rsidP="0022456E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администрации сельского поселения «ПАЖГА»</w:t>
      </w:r>
    </w:p>
    <w:p w:rsidR="000823D0" w:rsidRPr="00712305" w:rsidRDefault="000823D0" w:rsidP="0022456E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____________________________________________________</w:t>
      </w:r>
    </w:p>
    <w:p w:rsidR="000823D0" w:rsidRPr="00712305" w:rsidRDefault="000823D0" w:rsidP="0022456E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«ПАДЖГА» сикт овмöдчöминса администрациялöн</w:t>
      </w:r>
    </w:p>
    <w:p w:rsidR="000823D0" w:rsidRPr="00712305" w:rsidRDefault="000823D0" w:rsidP="0022456E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ШУÖМ</w:t>
      </w:r>
    </w:p>
    <w:p w:rsidR="000823D0" w:rsidRDefault="000823D0" w:rsidP="0022456E">
      <w:pPr>
        <w:pStyle w:val="ad"/>
        <w:jc w:val="left"/>
        <w:rPr>
          <w:sz w:val="24"/>
          <w:szCs w:val="24"/>
        </w:rPr>
      </w:pPr>
    </w:p>
    <w:p w:rsidR="000823D0" w:rsidRPr="00536B90" w:rsidRDefault="000823D0" w:rsidP="0022456E">
      <w:pPr>
        <w:pStyle w:val="ad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3448AE">
        <w:rPr>
          <w:b w:val="0"/>
          <w:bCs/>
          <w:sz w:val="28"/>
          <w:szCs w:val="28"/>
        </w:rPr>
        <w:t>6</w:t>
      </w:r>
      <w:r>
        <w:rPr>
          <w:b w:val="0"/>
          <w:bCs/>
          <w:sz w:val="28"/>
          <w:szCs w:val="28"/>
        </w:rPr>
        <w:t xml:space="preserve">  </w:t>
      </w:r>
      <w:r w:rsidR="003448AE">
        <w:rPr>
          <w:b w:val="0"/>
          <w:bCs/>
          <w:sz w:val="28"/>
          <w:szCs w:val="28"/>
        </w:rPr>
        <w:t>января</w:t>
      </w:r>
      <w:r w:rsidR="001B2E7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20</w:t>
      </w:r>
      <w:r w:rsidR="003448AE">
        <w:rPr>
          <w:b w:val="0"/>
          <w:bCs/>
          <w:sz w:val="28"/>
          <w:szCs w:val="28"/>
        </w:rPr>
        <w:t>25</w:t>
      </w:r>
      <w:r>
        <w:rPr>
          <w:b w:val="0"/>
          <w:bCs/>
          <w:sz w:val="28"/>
          <w:szCs w:val="28"/>
        </w:rPr>
        <w:t xml:space="preserve"> года</w:t>
      </w:r>
      <w:r w:rsidR="003448AE">
        <w:rPr>
          <w:b w:val="0"/>
          <w:bCs/>
          <w:sz w:val="28"/>
          <w:szCs w:val="28"/>
        </w:rPr>
        <w:t xml:space="preserve">                                                                              № </w:t>
      </w:r>
      <w:r>
        <w:rPr>
          <w:b w:val="0"/>
          <w:bCs/>
          <w:sz w:val="28"/>
          <w:szCs w:val="28"/>
        </w:rPr>
        <w:t>0</w:t>
      </w:r>
      <w:r w:rsidR="003A38BA">
        <w:rPr>
          <w:b w:val="0"/>
          <w:bCs/>
          <w:sz w:val="28"/>
          <w:szCs w:val="28"/>
        </w:rPr>
        <w:t>3</w:t>
      </w:r>
      <w:r>
        <w:rPr>
          <w:b w:val="0"/>
          <w:bCs/>
          <w:sz w:val="28"/>
          <w:szCs w:val="28"/>
        </w:rPr>
        <w:t>/0</w:t>
      </w:r>
      <w:r w:rsidR="003448AE">
        <w:rPr>
          <w:b w:val="0"/>
          <w:bCs/>
          <w:sz w:val="28"/>
          <w:szCs w:val="28"/>
        </w:rPr>
        <w:t>1</w:t>
      </w:r>
    </w:p>
    <w:p w:rsidR="00042278" w:rsidRPr="00042278" w:rsidRDefault="00042278" w:rsidP="00224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EB" w:rsidRDefault="00042278" w:rsidP="0022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6F0FC1" w:rsidRPr="006F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</w:t>
      </w:r>
      <w:r w:rsidR="00C8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</w:p>
    <w:p w:rsidR="00042278" w:rsidRPr="00042278" w:rsidRDefault="00C85BEB" w:rsidP="0022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«Пажга»</w:t>
      </w:r>
    </w:p>
    <w:p w:rsidR="00042278" w:rsidRPr="00042278" w:rsidRDefault="00042278" w:rsidP="00224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D0" w:rsidRDefault="00042278" w:rsidP="002245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0FC1">
        <w:rPr>
          <w:rFonts w:ascii="Times New Roman" w:eastAsia="Calibri" w:hAnsi="Times New Roman" w:cs="Times New Roman"/>
          <w:sz w:val="28"/>
          <w:szCs w:val="28"/>
        </w:rPr>
        <w:t>соответствии со статьей 47</w:t>
      </w:r>
      <w:r w:rsidR="003C6051">
        <w:rPr>
          <w:rFonts w:ascii="Times New Roman" w:eastAsia="Calibri" w:hAnsi="Times New Roman" w:cs="Times New Roman"/>
          <w:sz w:val="28"/>
          <w:szCs w:val="28"/>
        </w:rPr>
        <w:t>.2.</w:t>
      </w:r>
      <w:r w:rsidR="006F0FC1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73A7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73A7F" w:rsidRPr="00C73A7F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C422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823D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C85B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«Пажга» </w:t>
      </w:r>
    </w:p>
    <w:p w:rsidR="00042278" w:rsidRDefault="000823D0" w:rsidP="002245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C85B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23D0" w:rsidRDefault="000823D0" w:rsidP="002245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A2D" w:rsidRDefault="00042278" w:rsidP="0022456E">
      <w:pPr>
        <w:pStyle w:val="a6"/>
        <w:widowControl w:val="0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7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6F0FC1">
        <w:rPr>
          <w:rFonts w:ascii="Times New Roman" w:eastAsia="Calibri" w:hAnsi="Times New Roman" w:cs="Times New Roman"/>
          <w:sz w:val="28"/>
          <w:szCs w:val="28"/>
        </w:rPr>
        <w:t xml:space="preserve"> Порядок </w:t>
      </w:r>
      <w:r w:rsidR="006F0FC1" w:rsidRPr="006F0FC1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="00997B42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сельского поселения «Пажга»</w:t>
      </w:r>
      <w:r w:rsidR="006F0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8AE" w:rsidRDefault="003448AE" w:rsidP="0022456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48AE">
        <w:rPr>
          <w:rFonts w:ascii="Times New Roman" w:hAnsi="Times New Roman" w:cs="Times New Roman"/>
          <w:sz w:val="28"/>
          <w:szCs w:val="28"/>
        </w:rPr>
        <w:t xml:space="preserve">2. </w:t>
      </w:r>
      <w:r w:rsidR="00997B42" w:rsidRPr="003448AE">
        <w:rPr>
          <w:rFonts w:ascii="Times New Roman" w:hAnsi="Times New Roman" w:cs="Times New Roman"/>
          <w:sz w:val="28"/>
          <w:szCs w:val="28"/>
        </w:rPr>
        <w:t xml:space="preserve"> </w:t>
      </w:r>
      <w:r w:rsidRPr="003448A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643A7">
        <w:rPr>
          <w:rFonts w:ascii="Times New Roman" w:hAnsi="Times New Roman" w:cs="Times New Roman"/>
          <w:sz w:val="28"/>
          <w:szCs w:val="28"/>
        </w:rPr>
        <w:t>и</w:t>
      </w:r>
      <w:r w:rsidRPr="003448AE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643A7">
        <w:rPr>
          <w:rFonts w:ascii="Times New Roman" w:hAnsi="Times New Roman" w:cs="Times New Roman"/>
          <w:sz w:val="28"/>
          <w:szCs w:val="28"/>
        </w:rPr>
        <w:t>я</w:t>
      </w:r>
      <w:r w:rsidRPr="003448A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«Пажга» 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18.08.2016 № 103/08 «Об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«Пажга»</w:t>
      </w:r>
      <w:r w:rsidR="003A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от 14.09.2020 № 44/09,</w:t>
      </w:r>
      <w:r w:rsidR="0086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24.09.2024 № 48/09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B42" w:rsidRPr="00997B42">
        <w:rPr>
          <w:sz w:val="28"/>
          <w:szCs w:val="28"/>
        </w:rPr>
        <w:t xml:space="preserve">         </w:t>
      </w:r>
    </w:p>
    <w:p w:rsidR="003448AE" w:rsidRDefault="003448AE" w:rsidP="0022456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7B42" w:rsidRPr="00997B42">
        <w:rPr>
          <w:sz w:val="28"/>
          <w:szCs w:val="28"/>
        </w:rPr>
        <w:t xml:space="preserve">3. </w:t>
      </w:r>
      <w:r w:rsidR="00042278" w:rsidRPr="00997B42">
        <w:rPr>
          <w:sz w:val="28"/>
          <w:szCs w:val="28"/>
        </w:rPr>
        <w:t>Настоящ</w:t>
      </w:r>
      <w:r w:rsidR="00997B42" w:rsidRPr="00997B42">
        <w:rPr>
          <w:sz w:val="28"/>
          <w:szCs w:val="28"/>
        </w:rPr>
        <w:t xml:space="preserve">ее решение </w:t>
      </w:r>
      <w:r w:rsidR="00042278" w:rsidRPr="00997B42">
        <w:rPr>
          <w:sz w:val="28"/>
          <w:szCs w:val="28"/>
        </w:rPr>
        <w:t xml:space="preserve">вступает в силу </w:t>
      </w:r>
      <w:r w:rsidRPr="00F9250C">
        <w:rPr>
          <w:sz w:val="28"/>
          <w:szCs w:val="28"/>
        </w:rPr>
        <w:t xml:space="preserve">с момента его подписания и подлежит размещению на </w:t>
      </w:r>
      <w:r>
        <w:rPr>
          <w:sz w:val="28"/>
          <w:szCs w:val="28"/>
        </w:rPr>
        <w:t>официальном сайте поселения</w:t>
      </w:r>
      <w:r w:rsidRPr="00F9250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 – коммуникационной </w:t>
      </w:r>
      <w:r w:rsidRPr="00F9250C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448AE" w:rsidRPr="003448AE" w:rsidRDefault="003448AE" w:rsidP="002245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A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13C62" w:rsidRPr="00997B42" w:rsidRDefault="00413C62" w:rsidP="0022456E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997B42">
        <w:rPr>
          <w:rFonts w:eastAsia="Calibri"/>
          <w:sz w:val="28"/>
          <w:szCs w:val="28"/>
        </w:rPr>
        <w:tab/>
      </w:r>
    </w:p>
    <w:p w:rsidR="00042278" w:rsidRDefault="007309A1" w:rsidP="00224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97B42" w:rsidRDefault="003448AE" w:rsidP="00224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«Пажга»                                     </w:t>
      </w:r>
      <w:r w:rsidR="000823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23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О.А. Гитева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7B42" w:rsidRDefault="00997B42" w:rsidP="00224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B42" w:rsidRDefault="00997B42" w:rsidP="00224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B42" w:rsidRDefault="00997B42" w:rsidP="00224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B42" w:rsidRDefault="00997B42" w:rsidP="00224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38BA" w:rsidRDefault="003A38BA" w:rsidP="0022456E">
      <w:pPr>
        <w:pStyle w:val="a5"/>
        <w:jc w:val="right"/>
      </w:pPr>
    </w:p>
    <w:p w:rsidR="00997B42" w:rsidRDefault="003448AE" w:rsidP="0022456E">
      <w:pPr>
        <w:pStyle w:val="a5"/>
        <w:jc w:val="right"/>
      </w:pPr>
      <w:r>
        <w:lastRenderedPageBreak/>
        <w:t xml:space="preserve">Приложение </w:t>
      </w:r>
    </w:p>
    <w:p w:rsidR="000823D0" w:rsidRDefault="003448AE" w:rsidP="0022456E">
      <w:pPr>
        <w:pStyle w:val="a5"/>
        <w:jc w:val="right"/>
      </w:pPr>
      <w:r>
        <w:t>К п</w:t>
      </w:r>
      <w:r w:rsidR="000823D0">
        <w:t>остановлени</w:t>
      </w:r>
      <w:r>
        <w:t>ю</w:t>
      </w:r>
      <w:r w:rsidR="000823D0">
        <w:t xml:space="preserve"> администрации</w:t>
      </w:r>
    </w:p>
    <w:p w:rsidR="000823D0" w:rsidRDefault="000823D0" w:rsidP="0022456E">
      <w:pPr>
        <w:pStyle w:val="a5"/>
        <w:jc w:val="right"/>
      </w:pPr>
      <w:r>
        <w:t xml:space="preserve">сельского поселения «Пажга» </w:t>
      </w:r>
    </w:p>
    <w:p w:rsidR="00997B42" w:rsidRDefault="00997B42" w:rsidP="0022456E">
      <w:pPr>
        <w:pStyle w:val="a5"/>
        <w:jc w:val="right"/>
      </w:pPr>
      <w:r>
        <w:t xml:space="preserve"> от</w:t>
      </w:r>
      <w:r w:rsidR="000823D0">
        <w:t xml:space="preserve"> 1</w:t>
      </w:r>
      <w:r w:rsidR="003448AE">
        <w:t>6</w:t>
      </w:r>
      <w:r>
        <w:t>.0</w:t>
      </w:r>
      <w:r w:rsidR="003448AE">
        <w:t>1</w:t>
      </w:r>
      <w:r>
        <w:t>.20</w:t>
      </w:r>
      <w:r w:rsidR="003448AE">
        <w:t>25</w:t>
      </w:r>
      <w:r>
        <w:t xml:space="preserve"> г. № </w:t>
      </w:r>
      <w:r w:rsidR="000823D0">
        <w:t>03/0</w:t>
      </w:r>
      <w:r w:rsidR="003448AE">
        <w:t>1</w:t>
      </w:r>
    </w:p>
    <w:p w:rsidR="00042278" w:rsidRPr="00042278" w:rsidRDefault="00042278" w:rsidP="00224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2278" w:rsidRPr="00042278" w:rsidRDefault="00042278" w:rsidP="00224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278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042278" w:rsidRPr="00042278" w:rsidRDefault="00341691" w:rsidP="00224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691">
        <w:rPr>
          <w:rFonts w:ascii="Times New Roman" w:eastAsia="Calibri" w:hAnsi="Times New Roman" w:cs="Times New Roman"/>
          <w:bCs/>
          <w:sz w:val="28"/>
          <w:szCs w:val="28"/>
        </w:rPr>
        <w:t>принятия решений о признании безнадежной к взысканию задолженности по платежам в</w:t>
      </w:r>
      <w:r w:rsidR="00997B42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 муниципального образования сельского поселения «Пажга».</w:t>
      </w:r>
      <w:r w:rsidRPr="003416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42278" w:rsidRDefault="00042278" w:rsidP="002245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2456E" w:rsidRPr="0022456E" w:rsidRDefault="0022456E" w:rsidP="0022456E">
      <w:pPr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2278" w:rsidRDefault="0022456E" w:rsidP="002245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42278" w:rsidRPr="0022456E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="00C73A7F" w:rsidRPr="0022456E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="00997B42" w:rsidRPr="0022456E">
        <w:rPr>
          <w:rFonts w:ascii="Times New Roman" w:eastAsia="Calibri" w:hAnsi="Times New Roman" w:cs="Times New Roman"/>
          <w:bCs/>
          <w:sz w:val="28"/>
          <w:szCs w:val="28"/>
        </w:rPr>
        <w:t xml:space="preserve">бюджет муниципального образования сельского поселения «Пажга» </w:t>
      </w:r>
      <w:r w:rsidR="00042278" w:rsidRPr="0022456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97B42" w:rsidRPr="00224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278" w:rsidRPr="0022456E">
        <w:rPr>
          <w:rFonts w:ascii="Times New Roman" w:eastAsia="Calibri" w:hAnsi="Times New Roman" w:cs="Times New Roman"/>
          <w:sz w:val="28"/>
          <w:szCs w:val="28"/>
        </w:rPr>
        <w:t>– Порядок</w:t>
      </w:r>
      <w:r w:rsidR="00C73A7F" w:rsidRPr="0022456E">
        <w:rPr>
          <w:rFonts w:ascii="Times New Roman" w:eastAsia="Calibri" w:hAnsi="Times New Roman" w:cs="Times New Roman"/>
          <w:sz w:val="28"/>
          <w:szCs w:val="28"/>
        </w:rPr>
        <w:t>)</w:t>
      </w:r>
      <w:r w:rsidR="00997B42" w:rsidRPr="00224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691" w:rsidRPr="0022456E">
        <w:rPr>
          <w:rFonts w:ascii="Times New Roman" w:eastAsia="Calibri" w:hAnsi="Times New Roman" w:cs="Times New Roman"/>
          <w:sz w:val="28"/>
          <w:szCs w:val="28"/>
        </w:rPr>
        <w:t xml:space="preserve">устанавливает правила и условия </w:t>
      </w:r>
      <w:r w:rsidR="00C73A7F" w:rsidRPr="0022456E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="00997B42" w:rsidRPr="0022456E">
        <w:rPr>
          <w:rFonts w:ascii="Times New Roman" w:eastAsia="Calibri" w:hAnsi="Times New Roman" w:cs="Times New Roman"/>
          <w:bCs/>
          <w:sz w:val="28"/>
          <w:szCs w:val="28"/>
        </w:rPr>
        <w:t>бюджет муниципального образования сельского поселения «Пажга» (</w:t>
      </w:r>
      <w:r w:rsidR="00C73A7F" w:rsidRPr="0022456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C73A7F" w:rsidRPr="0022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 w:rsidR="003448AE" w:rsidRPr="0022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 w:rsidR="00C73A7F" w:rsidRPr="0022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3448AE" w:rsidRPr="0022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</w:t>
      </w:r>
      <w:r w:rsidRPr="0022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безнадежной к взысканию</w:t>
      </w:r>
      <w:r w:rsidR="00C73A7F" w:rsidRPr="0022456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2456E" w:rsidRPr="0022456E" w:rsidRDefault="0022456E" w:rsidP="0022456E">
      <w:pPr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22456E" w:rsidRPr="0022456E" w:rsidRDefault="0022456E" w:rsidP="0022456E">
      <w:pPr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456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«Пажга»</w:t>
      </w:r>
      <w:r w:rsidRPr="0022456E">
        <w:rPr>
          <w:rFonts w:ascii="Times New Roman" w:hAnsi="Times New Roman" w:cs="Times New Roman"/>
          <w:sz w:val="28"/>
          <w:szCs w:val="28"/>
        </w:rPr>
        <w:t>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6E">
        <w:rPr>
          <w:rFonts w:ascii="Times New Roman" w:hAnsi="Times New Roman" w:cs="Times New Roman"/>
          <w:b/>
          <w:sz w:val="28"/>
          <w:szCs w:val="28"/>
        </w:rPr>
        <w:t>2. Случаи признания безнадежной к взысканию задолженности</w:t>
      </w:r>
    </w:p>
    <w:p w:rsid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от 26 октября 2002 года №127-ФЗ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lastRenderedPageBreak/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1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4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2.2. Наряду со случаями, предусмотренными пунктом 2.1 настоящего </w:t>
      </w:r>
      <w:r w:rsidRPr="0022456E">
        <w:rPr>
          <w:rFonts w:ascii="Times New Roman" w:hAnsi="Times New Roman" w:cs="Times New Roman"/>
          <w:sz w:val="28"/>
          <w:szCs w:val="28"/>
        </w:rPr>
        <w:lastRenderedPageBreak/>
        <w:t xml:space="preserve">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</w:t>
      </w:r>
      <w:r w:rsidRPr="00205DE4">
        <w:rPr>
          <w:rFonts w:ascii="Times New Roman" w:hAnsi="Times New Roman" w:cs="Times New Roman"/>
          <w:sz w:val="28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в порядке, установленном Министерством финансов Российской Федерации.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40"/>
      <w:bookmarkEnd w:id="0"/>
      <w:r w:rsidRPr="0022456E">
        <w:rPr>
          <w:rFonts w:ascii="Times New Roman" w:hAnsi="Times New Roman" w:cs="Times New Roman"/>
          <w:b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</w:t>
      </w:r>
      <w:r w:rsidRPr="0022456E">
        <w:rPr>
          <w:rFonts w:ascii="Times New Roman" w:eastAsia="Calibri" w:hAnsi="Times New Roman" w:cs="Times New Roman"/>
          <w:sz w:val="28"/>
          <w:szCs w:val="28"/>
        </w:rPr>
        <w:lastRenderedPageBreak/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7" w:history="1">
        <w:r w:rsidRPr="0022456E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22456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2456E" w:rsidRPr="0022456E" w:rsidRDefault="0022456E" w:rsidP="0022456E">
      <w:pPr>
        <w:autoSpaceDE w:val="0"/>
        <w:autoSpaceDN w:val="0"/>
        <w:adjustRightInd w:val="0"/>
        <w:spacing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6E">
        <w:rPr>
          <w:rFonts w:ascii="Times New Roman" w:eastAsia="Calibri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2456E" w:rsidRPr="0022456E" w:rsidRDefault="0022456E" w:rsidP="005A20CC">
      <w:pPr>
        <w:widowControl w:val="0"/>
        <w:autoSpaceDE w:val="0"/>
        <w:autoSpaceDN w:val="0"/>
        <w:spacing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E">
        <w:rPr>
          <w:rFonts w:ascii="Times New Roman" w:hAnsi="Times New Roman" w:cs="Times New Roman"/>
          <w:b/>
          <w:sz w:val="28"/>
          <w:szCs w:val="28"/>
        </w:rPr>
        <w:t xml:space="preserve">4. Порядок действий комиссии по поступлению и выбытию активов муниципального образования сельское поселение </w:t>
      </w:r>
      <w:r w:rsidR="005A20CC">
        <w:rPr>
          <w:rFonts w:ascii="Times New Roman" w:hAnsi="Times New Roman" w:cs="Times New Roman"/>
          <w:b/>
          <w:sz w:val="28"/>
          <w:szCs w:val="28"/>
        </w:rPr>
        <w:t xml:space="preserve">«Пажга» </w:t>
      </w:r>
      <w:r w:rsidRPr="0022456E">
        <w:rPr>
          <w:rFonts w:ascii="Times New Roman" w:hAnsi="Times New Roman" w:cs="Times New Roman"/>
          <w:b/>
          <w:sz w:val="28"/>
          <w:szCs w:val="28"/>
        </w:rPr>
        <w:t>(далее - Комиссия)</w:t>
      </w:r>
      <w:r w:rsidR="005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56E">
        <w:rPr>
          <w:rFonts w:ascii="Times New Roman" w:hAnsi="Times New Roman" w:cs="Times New Roman"/>
          <w:b/>
          <w:sz w:val="28"/>
          <w:szCs w:val="28"/>
        </w:rPr>
        <w:t>в целях подготовки решений о признании безнадежной к взысканию задолженности, а также сроки подготовки таких решений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lastRenderedPageBreak/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>
        <w:r w:rsidRPr="0022456E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. и </w:t>
      </w:r>
      <w:hyperlink w:anchor="P51">
        <w:r w:rsidRPr="0022456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.2. настоящего Порядка, и документов, указанных в </w:t>
      </w:r>
      <w:hyperlink w:anchor="P55">
        <w:r w:rsidRPr="002245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2456E">
        <w:rPr>
          <w:rFonts w:ascii="Times New Roman" w:hAnsi="Times New Roman" w:cs="Times New Roman"/>
          <w:sz w:val="28"/>
          <w:szCs w:val="28"/>
        </w:rPr>
        <w:t>.1. настоящего Порядка.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 </w:t>
      </w:r>
      <w:hyperlink w:anchor="P88">
        <w:r w:rsidRPr="0022456E">
          <w:rPr>
            <w:rFonts w:ascii="Times New Roman" w:hAnsi="Times New Roman" w:cs="Times New Roman"/>
            <w:sz w:val="28"/>
            <w:szCs w:val="28"/>
          </w:rPr>
          <w:t>пунктом 4.6.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22456E" w:rsidRPr="008643A7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4.4. Заседание Комиссии проводится </w:t>
      </w:r>
      <w:r w:rsidR="008643A7">
        <w:rPr>
          <w:rFonts w:ascii="Times New Roman" w:hAnsi="Times New Roman" w:cs="Times New Roman"/>
          <w:sz w:val="28"/>
          <w:szCs w:val="28"/>
        </w:rPr>
        <w:t>при</w:t>
      </w:r>
      <w:r w:rsidRPr="0022456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8643A7">
        <w:rPr>
          <w:rFonts w:ascii="Times New Roman" w:hAnsi="Times New Roman" w:cs="Times New Roman"/>
          <w:sz w:val="28"/>
          <w:szCs w:val="28"/>
        </w:rPr>
        <w:t>и</w:t>
      </w:r>
      <w:r w:rsidRPr="0022456E">
        <w:rPr>
          <w:rFonts w:ascii="Times New Roman" w:hAnsi="Times New Roman" w:cs="Times New Roman"/>
          <w:sz w:val="28"/>
          <w:szCs w:val="28"/>
        </w:rPr>
        <w:t xml:space="preserve"> в Комиссию документов, указанных в </w:t>
      </w:r>
      <w:hyperlink w:anchor="P55">
        <w:r w:rsidRPr="002245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2456E">
        <w:rPr>
          <w:rFonts w:ascii="Times New Roman" w:hAnsi="Times New Roman" w:cs="Times New Roman"/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  <w:r w:rsidR="008643A7">
        <w:rPr>
          <w:rFonts w:ascii="Times New Roman" w:hAnsi="Times New Roman" w:cs="Times New Roman"/>
          <w:sz w:val="28"/>
          <w:szCs w:val="28"/>
        </w:rPr>
        <w:t xml:space="preserve"> </w:t>
      </w:r>
      <w:r w:rsidR="008643A7" w:rsidRPr="008643A7">
        <w:rPr>
          <w:rFonts w:ascii="Times New Roman" w:hAnsi="Times New Roman" w:cs="Times New Roman"/>
          <w:sz w:val="28"/>
          <w:szCs w:val="28"/>
        </w:rPr>
        <w:t>При этом срок рассмотрения Комиссией представленных документов не должен превышать 1</w:t>
      </w:r>
      <w:r w:rsidR="008643A7">
        <w:rPr>
          <w:rFonts w:ascii="Times New Roman" w:hAnsi="Times New Roman" w:cs="Times New Roman"/>
          <w:sz w:val="28"/>
          <w:szCs w:val="28"/>
        </w:rPr>
        <w:t>4</w:t>
      </w:r>
      <w:r w:rsidR="008643A7" w:rsidRPr="008643A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>
        <w:r w:rsidRPr="0022456E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. и </w:t>
      </w:r>
      <w:hyperlink w:anchor="P51">
        <w:r w:rsidRPr="0022456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.2. настоящего Порядка, и документов, указанных в </w:t>
      </w:r>
      <w:hyperlink w:anchor="P55">
        <w:r w:rsidRPr="002245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2456E">
        <w:rPr>
          <w:rFonts w:ascii="Times New Roman" w:hAnsi="Times New Roman" w:cs="Times New Roman"/>
          <w:sz w:val="28"/>
          <w:szCs w:val="28"/>
        </w:rPr>
        <w:t>.1. настоящего Порядка, подтверждающих наличие такого основания;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>
        <w:r w:rsidRPr="0022456E">
          <w:rPr>
            <w:rFonts w:ascii="Times New Roman" w:hAnsi="Times New Roman" w:cs="Times New Roman"/>
            <w:sz w:val="28"/>
            <w:szCs w:val="28"/>
          </w:rPr>
          <w:t>пунктах 2.1.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1">
        <w:r w:rsidRPr="0022456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2456E">
        <w:rPr>
          <w:rFonts w:ascii="Times New Roman" w:hAnsi="Times New Roman" w:cs="Times New Roman"/>
          <w:sz w:val="28"/>
          <w:szCs w:val="28"/>
        </w:rPr>
        <w:t xml:space="preserve">.2. настоящего Порядка, и (или) документов, указанных в </w:t>
      </w:r>
      <w:hyperlink w:anchor="P55">
        <w:r w:rsidRPr="002245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2456E">
        <w:rPr>
          <w:rFonts w:ascii="Times New Roman" w:hAnsi="Times New Roman" w:cs="Times New Roman"/>
          <w:sz w:val="28"/>
          <w:szCs w:val="28"/>
        </w:rPr>
        <w:t>.1. настоящего Порядка, подтверждающих наличие таких оснований.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1) полное наименование организации (фамилия, имя, отчество (при </w:t>
      </w:r>
      <w:r w:rsidRPr="0022456E">
        <w:rPr>
          <w:rFonts w:ascii="Times New Roman" w:hAnsi="Times New Roman" w:cs="Times New Roman"/>
          <w:sz w:val="28"/>
          <w:szCs w:val="28"/>
        </w:rPr>
        <w:lastRenderedPageBreak/>
        <w:t>наличии) физического лица);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5) сумма задолженности по платежам в бюджет;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2C2D45" w:rsidRPr="00C63FB7" w:rsidRDefault="0022456E" w:rsidP="00C63FB7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56E">
        <w:rPr>
          <w:rFonts w:ascii="Times New Roman" w:hAnsi="Times New Roman" w:cs="Times New Roman"/>
          <w:sz w:val="28"/>
          <w:szCs w:val="28"/>
        </w:rPr>
        <w:t xml:space="preserve">4.8. </w:t>
      </w:r>
      <w:r w:rsidR="00C63FB7" w:rsidRPr="00C63FB7">
        <w:rPr>
          <w:rFonts w:ascii="Times New Roman" w:hAnsi="Times New Roman" w:cs="Times New Roman"/>
          <w:sz w:val="28"/>
          <w:szCs w:val="28"/>
        </w:rPr>
        <w:t>Утвержденный Акт</w:t>
      </w:r>
      <w:r w:rsidR="002C2D45" w:rsidRPr="00C63FB7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</w:t>
      </w:r>
      <w:r w:rsidR="00C63FB7" w:rsidRPr="00C63FB7">
        <w:rPr>
          <w:rFonts w:ascii="Times New Roman" w:hAnsi="Times New Roman" w:cs="Times New Roman"/>
          <w:sz w:val="28"/>
          <w:szCs w:val="28"/>
        </w:rPr>
        <w:t xml:space="preserve">в </w:t>
      </w:r>
      <w:r w:rsidR="002C2D45" w:rsidRPr="00C63FB7">
        <w:rPr>
          <w:rFonts w:ascii="Times New Roman" w:hAnsi="Times New Roman" w:cs="Times New Roman"/>
          <w:sz w:val="28"/>
          <w:szCs w:val="28"/>
        </w:rPr>
        <w:t xml:space="preserve">бюджет  передается в </w:t>
      </w:r>
      <w:r w:rsidR="00C63FB7" w:rsidRPr="00C63FB7">
        <w:rPr>
          <w:rFonts w:ascii="Times New Roman" w:hAnsi="Times New Roman" w:cs="Times New Roman"/>
          <w:sz w:val="28"/>
          <w:szCs w:val="28"/>
        </w:rPr>
        <w:t>М</w:t>
      </w:r>
      <w:r w:rsidR="00C63FB7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C63FB7" w:rsidRPr="00C63FB7">
        <w:rPr>
          <w:rFonts w:ascii="Times New Roman" w:hAnsi="Times New Roman" w:cs="Times New Roman"/>
          <w:sz w:val="28"/>
          <w:szCs w:val="28"/>
        </w:rPr>
        <w:t xml:space="preserve"> «Ц</w:t>
      </w:r>
      <w:r w:rsidR="00C63FB7">
        <w:rPr>
          <w:rFonts w:ascii="Times New Roman" w:hAnsi="Times New Roman" w:cs="Times New Roman"/>
          <w:sz w:val="28"/>
          <w:szCs w:val="28"/>
        </w:rPr>
        <w:t>ентр бухгалтерского обслуживания</w:t>
      </w:r>
      <w:r w:rsidR="00C63FB7" w:rsidRPr="00C63FB7">
        <w:rPr>
          <w:rFonts w:ascii="Times New Roman" w:hAnsi="Times New Roman" w:cs="Times New Roman"/>
          <w:sz w:val="28"/>
          <w:szCs w:val="28"/>
        </w:rPr>
        <w:t>»</w:t>
      </w:r>
      <w:r w:rsidR="002C2D45" w:rsidRPr="00C63FB7">
        <w:rPr>
          <w:rFonts w:ascii="Times New Roman" w:hAnsi="Times New Roman" w:cs="Times New Roman"/>
          <w:sz w:val="28"/>
          <w:szCs w:val="28"/>
        </w:rPr>
        <w:t>, котор</w:t>
      </w:r>
      <w:r w:rsidR="00C63FB7" w:rsidRPr="00C63FB7">
        <w:rPr>
          <w:rFonts w:ascii="Times New Roman" w:hAnsi="Times New Roman" w:cs="Times New Roman"/>
          <w:sz w:val="28"/>
          <w:szCs w:val="28"/>
        </w:rPr>
        <w:t>ое</w:t>
      </w:r>
      <w:r w:rsidR="002C2D45" w:rsidRPr="00C63FB7">
        <w:rPr>
          <w:rFonts w:ascii="Times New Roman" w:hAnsi="Times New Roman" w:cs="Times New Roman"/>
          <w:sz w:val="28"/>
          <w:szCs w:val="28"/>
        </w:rPr>
        <w:t xml:space="preserve"> в установленном порядке и в соответствии с нормативно-правовыми документами осуществляет необходимые действия, для списания с бухгалтерского учета безнадежной к взысканию задолженности.</w:t>
      </w:r>
    </w:p>
    <w:p w:rsidR="0022456E" w:rsidRPr="0022456E" w:rsidRDefault="0022456E" w:rsidP="0022456E">
      <w:pPr>
        <w:widowControl w:val="0"/>
        <w:autoSpaceDE w:val="0"/>
        <w:autoSpaceDN w:val="0"/>
        <w:spacing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2456E" w:rsidRPr="00F9250C" w:rsidRDefault="0022456E" w:rsidP="0022456E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22456E" w:rsidRPr="00F9250C" w:rsidRDefault="0022456E" w:rsidP="0022456E">
      <w:pPr>
        <w:widowControl w:val="0"/>
        <w:autoSpaceDE w:val="0"/>
        <w:autoSpaceDN w:val="0"/>
        <w:spacing w:line="240" w:lineRule="auto"/>
        <w:ind w:firstLine="540"/>
        <w:jc w:val="both"/>
        <w:rPr>
          <w:sz w:val="28"/>
          <w:szCs w:val="28"/>
        </w:rPr>
      </w:pPr>
    </w:p>
    <w:p w:rsidR="0022456E" w:rsidRPr="0022456E" w:rsidRDefault="0022456E" w:rsidP="002245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2456E" w:rsidRPr="0022456E" w:rsidSect="00C73A7F">
      <w:footerReference w:type="default" r:id="rId18"/>
      <w:pgSz w:w="11906" w:h="16838"/>
      <w:pgMar w:top="1276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A1" w:rsidRDefault="00A634A1" w:rsidP="005E157D">
      <w:pPr>
        <w:spacing w:after="0" w:line="240" w:lineRule="auto"/>
      </w:pPr>
      <w:r>
        <w:separator/>
      </w:r>
    </w:p>
  </w:endnote>
  <w:endnote w:type="continuationSeparator" w:id="1">
    <w:p w:rsidR="00A634A1" w:rsidRDefault="00A634A1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23464"/>
      <w:docPartObj>
        <w:docPartGallery w:val="Page Numbers (Bottom of Page)"/>
        <w:docPartUnique/>
      </w:docPartObj>
    </w:sdtPr>
    <w:sdtContent>
      <w:p w:rsidR="001F7F6E" w:rsidRDefault="001A581F">
        <w:pPr>
          <w:pStyle w:val="aa"/>
          <w:jc w:val="right"/>
        </w:pPr>
        <w:fldSimple w:instr="PAGE   \* MERGEFORMAT">
          <w:r w:rsidR="00AF176D">
            <w:rPr>
              <w:noProof/>
            </w:rPr>
            <w:t>7</w:t>
          </w:r>
        </w:fldSimple>
      </w:p>
    </w:sdtContent>
  </w:sdt>
  <w:p w:rsidR="001F7F6E" w:rsidRDefault="001F7F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A1" w:rsidRDefault="00A634A1" w:rsidP="005E157D">
      <w:pPr>
        <w:spacing w:after="0" w:line="240" w:lineRule="auto"/>
      </w:pPr>
      <w:r>
        <w:separator/>
      </w:r>
    </w:p>
  </w:footnote>
  <w:footnote w:type="continuationSeparator" w:id="1">
    <w:p w:rsidR="00A634A1" w:rsidRDefault="00A634A1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B2E3A"/>
    <w:multiLevelType w:val="hybridMultilevel"/>
    <w:tmpl w:val="2D6C0586"/>
    <w:lvl w:ilvl="0" w:tplc="5F56D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4"/>
  </w:num>
  <w:num w:numId="4">
    <w:abstractNumId w:val="1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2"/>
  </w:num>
  <w:num w:numId="9">
    <w:abstractNumId w:val="22"/>
  </w:num>
  <w:num w:numId="10">
    <w:abstractNumId w:val="44"/>
  </w:num>
  <w:num w:numId="11">
    <w:abstractNumId w:val="3"/>
  </w:num>
  <w:num w:numId="12">
    <w:abstractNumId w:val="24"/>
  </w:num>
  <w:num w:numId="13">
    <w:abstractNumId w:val="17"/>
  </w:num>
  <w:num w:numId="14">
    <w:abstractNumId w:val="1"/>
  </w:num>
  <w:num w:numId="15">
    <w:abstractNumId w:val="4"/>
  </w:num>
  <w:num w:numId="16">
    <w:abstractNumId w:val="25"/>
  </w:num>
  <w:num w:numId="17">
    <w:abstractNumId w:val="37"/>
  </w:num>
  <w:num w:numId="18">
    <w:abstractNumId w:val="19"/>
  </w:num>
  <w:num w:numId="19">
    <w:abstractNumId w:val="6"/>
  </w:num>
  <w:num w:numId="20">
    <w:abstractNumId w:val="41"/>
  </w:num>
  <w:num w:numId="21">
    <w:abstractNumId w:val="8"/>
  </w:num>
  <w:num w:numId="22">
    <w:abstractNumId w:val="7"/>
  </w:num>
  <w:num w:numId="23">
    <w:abstractNumId w:val="5"/>
  </w:num>
  <w:num w:numId="24">
    <w:abstractNumId w:val="40"/>
  </w:num>
  <w:num w:numId="25">
    <w:abstractNumId w:val="0"/>
  </w:num>
  <w:num w:numId="26">
    <w:abstractNumId w:val="11"/>
  </w:num>
  <w:num w:numId="27">
    <w:abstractNumId w:val="10"/>
  </w:num>
  <w:num w:numId="28">
    <w:abstractNumId w:val="42"/>
  </w:num>
  <w:num w:numId="29">
    <w:abstractNumId w:val="30"/>
  </w:num>
  <w:num w:numId="30">
    <w:abstractNumId w:val="39"/>
  </w:num>
  <w:num w:numId="31">
    <w:abstractNumId w:val="16"/>
  </w:num>
  <w:num w:numId="32">
    <w:abstractNumId w:val="28"/>
  </w:num>
  <w:num w:numId="33">
    <w:abstractNumId w:val="21"/>
  </w:num>
  <w:num w:numId="34">
    <w:abstractNumId w:val="27"/>
  </w:num>
  <w:num w:numId="35">
    <w:abstractNumId w:val="43"/>
  </w:num>
  <w:num w:numId="36">
    <w:abstractNumId w:val="18"/>
  </w:num>
  <w:num w:numId="37">
    <w:abstractNumId w:val="12"/>
  </w:num>
  <w:num w:numId="38">
    <w:abstractNumId w:val="23"/>
  </w:num>
  <w:num w:numId="39">
    <w:abstractNumId w:val="2"/>
  </w:num>
  <w:num w:numId="40">
    <w:abstractNumId w:val="31"/>
  </w:num>
  <w:num w:numId="41">
    <w:abstractNumId w:val="33"/>
  </w:num>
  <w:num w:numId="42">
    <w:abstractNumId w:val="36"/>
  </w:num>
  <w:num w:numId="43">
    <w:abstractNumId w:val="14"/>
  </w:num>
  <w:num w:numId="44">
    <w:abstractNumId w:val="29"/>
  </w:num>
  <w:num w:numId="45">
    <w:abstractNumId w:val="20"/>
  </w:num>
  <w:num w:numId="46">
    <w:abstractNumId w:val="38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97A"/>
    <w:rsid w:val="00025E1B"/>
    <w:rsid w:val="00042278"/>
    <w:rsid w:val="00060014"/>
    <w:rsid w:val="00066C95"/>
    <w:rsid w:val="000823D0"/>
    <w:rsid w:val="000870CC"/>
    <w:rsid w:val="000A06E1"/>
    <w:rsid w:val="000A655A"/>
    <w:rsid w:val="000C16D6"/>
    <w:rsid w:val="000D53F9"/>
    <w:rsid w:val="000F1995"/>
    <w:rsid w:val="00116CE9"/>
    <w:rsid w:val="00144162"/>
    <w:rsid w:val="00156FB5"/>
    <w:rsid w:val="00181818"/>
    <w:rsid w:val="001A581F"/>
    <w:rsid w:val="001B0FF2"/>
    <w:rsid w:val="001B2E74"/>
    <w:rsid w:val="001E6593"/>
    <w:rsid w:val="001F7F6E"/>
    <w:rsid w:val="00205DE4"/>
    <w:rsid w:val="00210256"/>
    <w:rsid w:val="0022456E"/>
    <w:rsid w:val="002514B7"/>
    <w:rsid w:val="00253D96"/>
    <w:rsid w:val="002623C7"/>
    <w:rsid w:val="002676C2"/>
    <w:rsid w:val="002C2D45"/>
    <w:rsid w:val="002E0B51"/>
    <w:rsid w:val="002F304E"/>
    <w:rsid w:val="002F4748"/>
    <w:rsid w:val="00341691"/>
    <w:rsid w:val="00343B31"/>
    <w:rsid w:val="003448AE"/>
    <w:rsid w:val="00360B03"/>
    <w:rsid w:val="00364B16"/>
    <w:rsid w:val="003A1AC6"/>
    <w:rsid w:val="003A38BA"/>
    <w:rsid w:val="003A402C"/>
    <w:rsid w:val="003B4562"/>
    <w:rsid w:val="003C6051"/>
    <w:rsid w:val="003E4CCE"/>
    <w:rsid w:val="003F4033"/>
    <w:rsid w:val="00413C62"/>
    <w:rsid w:val="0044435C"/>
    <w:rsid w:val="00463C79"/>
    <w:rsid w:val="00494BF8"/>
    <w:rsid w:val="0049713E"/>
    <w:rsid w:val="004D733E"/>
    <w:rsid w:val="004F15CF"/>
    <w:rsid w:val="004F2757"/>
    <w:rsid w:val="0052024D"/>
    <w:rsid w:val="00523FB6"/>
    <w:rsid w:val="005A20CC"/>
    <w:rsid w:val="005E157D"/>
    <w:rsid w:val="005F6B4D"/>
    <w:rsid w:val="0066339B"/>
    <w:rsid w:val="00665DB1"/>
    <w:rsid w:val="00681DCC"/>
    <w:rsid w:val="006A2DF5"/>
    <w:rsid w:val="006B264E"/>
    <w:rsid w:val="006F0FC1"/>
    <w:rsid w:val="006F79EB"/>
    <w:rsid w:val="007174E5"/>
    <w:rsid w:val="007309A1"/>
    <w:rsid w:val="00776163"/>
    <w:rsid w:val="00781952"/>
    <w:rsid w:val="007A2CFA"/>
    <w:rsid w:val="007B684A"/>
    <w:rsid w:val="007D0321"/>
    <w:rsid w:val="007F749E"/>
    <w:rsid w:val="00834D02"/>
    <w:rsid w:val="0085555E"/>
    <w:rsid w:val="008643A7"/>
    <w:rsid w:val="00866F9A"/>
    <w:rsid w:val="00882886"/>
    <w:rsid w:val="00893643"/>
    <w:rsid w:val="008A61B2"/>
    <w:rsid w:val="008B7A4E"/>
    <w:rsid w:val="008C184E"/>
    <w:rsid w:val="008D76E3"/>
    <w:rsid w:val="008F3337"/>
    <w:rsid w:val="00915ADF"/>
    <w:rsid w:val="009522EC"/>
    <w:rsid w:val="009635A7"/>
    <w:rsid w:val="00994DCE"/>
    <w:rsid w:val="00997B42"/>
    <w:rsid w:val="009A7951"/>
    <w:rsid w:val="009B7770"/>
    <w:rsid w:val="009C05B9"/>
    <w:rsid w:val="009F041E"/>
    <w:rsid w:val="009F5707"/>
    <w:rsid w:val="00A02640"/>
    <w:rsid w:val="00A1238A"/>
    <w:rsid w:val="00A21069"/>
    <w:rsid w:val="00A43B27"/>
    <w:rsid w:val="00A634A1"/>
    <w:rsid w:val="00AC4220"/>
    <w:rsid w:val="00AD1738"/>
    <w:rsid w:val="00AF176D"/>
    <w:rsid w:val="00B031D8"/>
    <w:rsid w:val="00B04E3C"/>
    <w:rsid w:val="00B31A2D"/>
    <w:rsid w:val="00B83E11"/>
    <w:rsid w:val="00BD1C72"/>
    <w:rsid w:val="00BD294D"/>
    <w:rsid w:val="00BD6E04"/>
    <w:rsid w:val="00BE2F26"/>
    <w:rsid w:val="00BF781D"/>
    <w:rsid w:val="00C05799"/>
    <w:rsid w:val="00C25739"/>
    <w:rsid w:val="00C26ABA"/>
    <w:rsid w:val="00C301F8"/>
    <w:rsid w:val="00C36C32"/>
    <w:rsid w:val="00C63FB7"/>
    <w:rsid w:val="00C6629C"/>
    <w:rsid w:val="00C73A7F"/>
    <w:rsid w:val="00C756EA"/>
    <w:rsid w:val="00C773E9"/>
    <w:rsid w:val="00C85BEB"/>
    <w:rsid w:val="00CC2586"/>
    <w:rsid w:val="00CC2762"/>
    <w:rsid w:val="00CC29B2"/>
    <w:rsid w:val="00D10830"/>
    <w:rsid w:val="00D237B0"/>
    <w:rsid w:val="00D34814"/>
    <w:rsid w:val="00D36F6A"/>
    <w:rsid w:val="00D5484A"/>
    <w:rsid w:val="00E03572"/>
    <w:rsid w:val="00E1013E"/>
    <w:rsid w:val="00E128FD"/>
    <w:rsid w:val="00E13C53"/>
    <w:rsid w:val="00E2590B"/>
    <w:rsid w:val="00E65D2F"/>
    <w:rsid w:val="00E91BDA"/>
    <w:rsid w:val="00EA20E8"/>
    <w:rsid w:val="00EA4328"/>
    <w:rsid w:val="00ED7EA3"/>
    <w:rsid w:val="00F2497A"/>
    <w:rsid w:val="00F2726D"/>
    <w:rsid w:val="00FA35FE"/>
    <w:rsid w:val="00FA77F4"/>
    <w:rsid w:val="00FA7F11"/>
    <w:rsid w:val="00FB74D3"/>
    <w:rsid w:val="00FC7F2F"/>
    <w:rsid w:val="00FE2F96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  <w:style w:type="paragraph" w:styleId="ad">
    <w:name w:val="Title"/>
    <w:basedOn w:val="a"/>
    <w:link w:val="ae"/>
    <w:qFormat/>
    <w:rsid w:val="00082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0823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2C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C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89&amp;dst=102529" TargetMode="External"/><Relationship Id="rId17" Type="http://schemas.openxmlformats.org/officeDocument/2006/relationships/hyperlink" Target="https://login.consultant.ru/link/?req=doc&amp;base=LAW&amp;n=466792&amp;dst=1003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2&amp;dst=10034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24" TargetMode="External"/><Relationship Id="rId10" Type="http://schemas.openxmlformats.org/officeDocument/2006/relationships/hyperlink" Target="https://login.consultant.ru/link/?req=doc&amp;base=LAW&amp;n=466792&amp;dst=1003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89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D543-3E4B-4BCE-95BE-06F5F10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user</cp:lastModifiedBy>
  <cp:revision>2</cp:revision>
  <cp:lastPrinted>2025-01-16T06:47:00Z</cp:lastPrinted>
  <dcterms:created xsi:type="dcterms:W3CDTF">2025-02-04T08:35:00Z</dcterms:created>
  <dcterms:modified xsi:type="dcterms:W3CDTF">2025-02-04T08:35:00Z</dcterms:modified>
</cp:coreProperties>
</file>