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26" w:rsidRPr="00F8082C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8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933450"/>
            <wp:effectExtent l="19050" t="0" r="9525" b="0"/>
            <wp:docPr id="1" name="Рисунок 1" descr="C:\Мои документы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26" w:rsidRPr="00F8082C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8082C">
        <w:rPr>
          <w:rFonts w:ascii="Times New Roman" w:hAnsi="Times New Roman" w:cs="Times New Roman"/>
          <w:b/>
          <w:bCs/>
          <w:sz w:val="24"/>
          <w:szCs w:val="24"/>
        </w:rPr>
        <w:t>Паджга</w:t>
      </w:r>
      <w:proofErr w:type="spellEnd"/>
      <w:r w:rsidRPr="00F8082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F8082C">
        <w:rPr>
          <w:rFonts w:ascii="Times New Roman" w:hAnsi="Times New Roman" w:cs="Times New Roman"/>
          <w:b/>
          <w:bCs/>
          <w:sz w:val="24"/>
          <w:szCs w:val="24"/>
        </w:rPr>
        <w:t>сикт</w:t>
      </w:r>
      <w:proofErr w:type="spellEnd"/>
      <w:r w:rsidRPr="00F80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82C">
        <w:rPr>
          <w:rFonts w:ascii="Times New Roman" w:hAnsi="Times New Roman" w:cs="Times New Roman"/>
          <w:b/>
          <w:bCs/>
          <w:sz w:val="24"/>
          <w:szCs w:val="24"/>
        </w:rPr>
        <w:t>овмодчоминса</w:t>
      </w:r>
      <w:proofErr w:type="spellEnd"/>
      <w:r w:rsidRPr="00F8082C">
        <w:rPr>
          <w:rFonts w:ascii="Times New Roman" w:hAnsi="Times New Roman" w:cs="Times New Roman"/>
          <w:b/>
          <w:bCs/>
          <w:sz w:val="24"/>
          <w:szCs w:val="24"/>
        </w:rPr>
        <w:t xml:space="preserve">  Совет</w:t>
      </w:r>
    </w:p>
    <w:p w:rsidR="00A52E26" w:rsidRPr="00F8082C" w:rsidRDefault="00A52E26" w:rsidP="00255B77">
      <w:pPr>
        <w:pStyle w:val="2"/>
        <w:spacing w:after="0"/>
        <w:ind w:left="-567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8082C">
        <w:rPr>
          <w:rFonts w:ascii="Times New Roman" w:hAnsi="Times New Roman" w:cs="Times New Roman"/>
          <w:i w:val="0"/>
          <w:iCs w:val="0"/>
          <w:sz w:val="24"/>
          <w:szCs w:val="24"/>
        </w:rPr>
        <w:t>СОВЕТ СЕЛЬСКОГО  ПОСЕЛЕНИЯ "Пажга"</w:t>
      </w:r>
    </w:p>
    <w:p w:rsidR="00A52E26" w:rsidRPr="00F8082C" w:rsidRDefault="00A51B49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082C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A52E26" w:rsidRPr="00F8082C">
        <w:rPr>
          <w:rFonts w:ascii="Times New Roman" w:hAnsi="Times New Roman" w:cs="Times New Roman"/>
          <w:sz w:val="24"/>
          <w:szCs w:val="24"/>
          <w:u w:val="single"/>
        </w:rPr>
        <w:t>___168214, Республика Коми, Сыктывдинский район, с.Пажга___________</w:t>
      </w:r>
    </w:p>
    <w:p w:rsidR="00A52E26" w:rsidRPr="00F8082C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82C">
        <w:rPr>
          <w:rFonts w:ascii="Times New Roman" w:hAnsi="Times New Roman" w:cs="Times New Roman"/>
          <w:b/>
          <w:bCs/>
          <w:sz w:val="24"/>
          <w:szCs w:val="24"/>
        </w:rPr>
        <w:t>КЫВКÖРТÖД</w:t>
      </w:r>
    </w:p>
    <w:p w:rsidR="00A52E26" w:rsidRPr="00F8082C" w:rsidRDefault="00A52E26" w:rsidP="00255B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8082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F8082C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DC7DFB" w:rsidRPr="00F8082C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C7DFB" w:rsidRPr="00F8082C" w:rsidRDefault="00DC7DFB" w:rsidP="00255B77">
      <w:pPr>
        <w:pStyle w:val="ConsPlusTitle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 xml:space="preserve">От </w:t>
      </w:r>
      <w:r w:rsidR="00AF18F4" w:rsidRPr="00F8082C">
        <w:rPr>
          <w:rFonts w:ascii="Times New Roman" w:hAnsi="Times New Roman" w:cs="Times New Roman"/>
          <w:sz w:val="24"/>
          <w:szCs w:val="24"/>
        </w:rPr>
        <w:t>«</w:t>
      </w:r>
      <w:r w:rsidR="00806D20">
        <w:rPr>
          <w:rFonts w:ascii="Times New Roman" w:hAnsi="Times New Roman" w:cs="Times New Roman"/>
          <w:sz w:val="24"/>
          <w:szCs w:val="24"/>
        </w:rPr>
        <w:t>01</w:t>
      </w:r>
      <w:r w:rsidR="00AF18F4" w:rsidRPr="00F8082C">
        <w:rPr>
          <w:rFonts w:ascii="Times New Roman" w:hAnsi="Times New Roman" w:cs="Times New Roman"/>
          <w:sz w:val="24"/>
          <w:szCs w:val="24"/>
        </w:rPr>
        <w:t>»</w:t>
      </w:r>
      <w:r w:rsidR="00806D20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F8082C">
        <w:rPr>
          <w:rFonts w:ascii="Times New Roman" w:hAnsi="Times New Roman" w:cs="Times New Roman"/>
          <w:sz w:val="24"/>
          <w:szCs w:val="24"/>
        </w:rPr>
        <w:t xml:space="preserve"> 20</w:t>
      </w:r>
      <w:r w:rsidR="00542E9F" w:rsidRPr="00F8082C">
        <w:rPr>
          <w:rFonts w:ascii="Times New Roman" w:hAnsi="Times New Roman" w:cs="Times New Roman"/>
          <w:sz w:val="24"/>
          <w:szCs w:val="24"/>
        </w:rPr>
        <w:t>2</w:t>
      </w:r>
      <w:r w:rsidR="00787D69" w:rsidRPr="00F8082C">
        <w:rPr>
          <w:rFonts w:ascii="Times New Roman" w:hAnsi="Times New Roman" w:cs="Times New Roman"/>
          <w:sz w:val="24"/>
          <w:szCs w:val="24"/>
        </w:rPr>
        <w:t>3</w:t>
      </w:r>
      <w:r w:rsidRPr="00F8082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 w:rsidR="00806D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8082C">
        <w:rPr>
          <w:rFonts w:ascii="Times New Roman" w:hAnsi="Times New Roman" w:cs="Times New Roman"/>
          <w:sz w:val="24"/>
          <w:szCs w:val="24"/>
        </w:rPr>
        <w:t xml:space="preserve"> №</w:t>
      </w:r>
      <w:r w:rsidR="00B81BB7" w:rsidRPr="00F8082C">
        <w:rPr>
          <w:rFonts w:ascii="Times New Roman" w:hAnsi="Times New Roman" w:cs="Times New Roman"/>
          <w:sz w:val="24"/>
          <w:szCs w:val="24"/>
        </w:rPr>
        <w:t xml:space="preserve"> </w:t>
      </w:r>
      <w:r w:rsidR="00806D20">
        <w:rPr>
          <w:rFonts w:ascii="Times New Roman" w:hAnsi="Times New Roman" w:cs="Times New Roman"/>
          <w:sz w:val="24"/>
          <w:szCs w:val="24"/>
        </w:rPr>
        <w:t>15/02-3-5</w:t>
      </w:r>
      <w:r w:rsidR="00DF79CF">
        <w:rPr>
          <w:rFonts w:ascii="Times New Roman" w:hAnsi="Times New Roman" w:cs="Times New Roman"/>
          <w:sz w:val="24"/>
          <w:szCs w:val="24"/>
        </w:rPr>
        <w:t>4</w:t>
      </w:r>
    </w:p>
    <w:p w:rsidR="00DC7DFB" w:rsidRPr="00F8082C" w:rsidRDefault="00DC7DFB" w:rsidP="00DC7DFB">
      <w:pPr>
        <w:pStyle w:val="ConsPlusNormal"/>
        <w:rPr>
          <w:sz w:val="24"/>
          <w:szCs w:val="24"/>
        </w:rPr>
      </w:pPr>
    </w:p>
    <w:p w:rsidR="00A52E26" w:rsidRPr="00F8082C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6D0E48" w:rsidRPr="00F8082C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proofErr w:type="gramStart"/>
      <w:r w:rsidRPr="00F8082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52E26" w:rsidRPr="00F8082C" w:rsidRDefault="006D0E48" w:rsidP="00255B77">
      <w:pPr>
        <w:pStyle w:val="ConsPlusTitle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>р</w:t>
      </w:r>
      <w:r w:rsidR="00A52E26" w:rsidRPr="00F8082C">
        <w:rPr>
          <w:rFonts w:ascii="Times New Roman" w:hAnsi="Times New Roman" w:cs="Times New Roman"/>
          <w:sz w:val="24"/>
          <w:szCs w:val="24"/>
        </w:rPr>
        <w:t>ешение Совета сельского поселения «Пажга»</w:t>
      </w:r>
    </w:p>
    <w:p w:rsidR="00A52E26" w:rsidRPr="00F8082C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 xml:space="preserve">от 29.09.2017 г. № 11/09-2-64 «Об утверждении Правил </w:t>
      </w:r>
    </w:p>
    <w:p w:rsidR="00A52E26" w:rsidRPr="00F8082C" w:rsidRDefault="00A52E26" w:rsidP="00255B77">
      <w:pPr>
        <w:pStyle w:val="ConsPlusTitle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 xml:space="preserve">благоустройства территории сельского поселения «Пажга» </w:t>
      </w:r>
    </w:p>
    <w:p w:rsidR="00C50FED" w:rsidRPr="00F8082C" w:rsidRDefault="00C50FED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E26" w:rsidRPr="00F8082C" w:rsidRDefault="00A52E26" w:rsidP="00255B7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82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648FA" w:rsidRPr="00F8082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</w:t>
      </w:r>
      <w:r w:rsidR="00F82EF1" w:rsidRPr="00F8082C">
        <w:rPr>
          <w:rFonts w:ascii="Times New Roman" w:hAnsi="Times New Roman" w:cs="Times New Roman"/>
          <w:sz w:val="24"/>
          <w:szCs w:val="24"/>
        </w:rPr>
        <w:t xml:space="preserve"> 06.10.2003 года № 131-ФЗ «Об общих принципах организации местного самоуправления в Российской Федерации»,</w:t>
      </w:r>
      <w:r w:rsidR="006B1A3F" w:rsidRPr="00F8082C">
        <w:rPr>
          <w:rFonts w:ascii="Times New Roman" w:hAnsi="Times New Roman" w:cs="Times New Roman"/>
          <w:sz w:val="24"/>
          <w:szCs w:val="24"/>
        </w:rPr>
        <w:t xml:space="preserve"> </w:t>
      </w:r>
      <w:r w:rsidRPr="00F8082C">
        <w:rPr>
          <w:rFonts w:ascii="Times New Roman" w:hAnsi="Times New Roman" w:cs="Times New Roman"/>
          <w:sz w:val="24"/>
          <w:szCs w:val="24"/>
        </w:rPr>
        <w:t xml:space="preserve">Уставом сельского поселения «Пажга», </w:t>
      </w:r>
      <w:r w:rsidRPr="00F8082C">
        <w:rPr>
          <w:rFonts w:ascii="Times New Roman" w:eastAsia="Times New Roman" w:hAnsi="Times New Roman" w:cs="Times New Roman"/>
          <w:sz w:val="24"/>
          <w:szCs w:val="24"/>
        </w:rPr>
        <w:t>Совет сельского поселения «Пажга»,</w:t>
      </w:r>
    </w:p>
    <w:p w:rsidR="00A52E26" w:rsidRPr="00F8082C" w:rsidRDefault="00A52E26" w:rsidP="00255B77">
      <w:pPr>
        <w:pStyle w:val="ConsPlusNormal"/>
        <w:ind w:left="-567" w:firstLine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8082C">
        <w:rPr>
          <w:rFonts w:ascii="Times New Roman" w:eastAsia="Times New Roman" w:hAnsi="Times New Roman" w:cs="Times New Roman"/>
          <w:sz w:val="24"/>
          <w:szCs w:val="24"/>
          <w:lang w:bidi="ar-SA"/>
        </w:rPr>
        <w:t>РЕШИЛ:</w:t>
      </w:r>
    </w:p>
    <w:p w:rsidR="00A52E26" w:rsidRPr="00F8082C" w:rsidRDefault="00A52E26" w:rsidP="00FF4062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05DC0" w:rsidRPr="00F8082C" w:rsidRDefault="00F82EF1" w:rsidP="0097012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082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52E26" w:rsidRPr="00F8082C">
        <w:rPr>
          <w:rFonts w:ascii="Times New Roman" w:hAnsi="Times New Roman" w:cs="Times New Roman"/>
          <w:b w:val="0"/>
          <w:sz w:val="24"/>
          <w:szCs w:val="24"/>
        </w:rPr>
        <w:t>Внести  в Приложение к Решению Совета сельского поселения «Пажга» от  29.09.2017 г. № 11/09-2-64  «Об утверждении Правил благоустройства территории сельского поселения «Пажга» следующие изменения</w:t>
      </w:r>
      <w:r w:rsidR="006D0E48" w:rsidRPr="00F8082C">
        <w:rPr>
          <w:rFonts w:ascii="Times New Roman" w:hAnsi="Times New Roman" w:cs="Times New Roman"/>
          <w:b w:val="0"/>
          <w:sz w:val="24"/>
          <w:szCs w:val="24"/>
        </w:rPr>
        <w:t xml:space="preserve"> и дополнения</w:t>
      </w:r>
      <w:r w:rsidR="00A52E26" w:rsidRPr="00F8082C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F8082C" w:rsidRDefault="009D39D5" w:rsidP="00970124">
      <w:pPr>
        <w:pStyle w:val="ConsPlusNormal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1.2.изложить в новой редакции: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«1.2. К элементам благоустройства в настоящих Правилах относят, в том числе: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покрытия;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ограждения (заборы);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уличное коммунально-бытовое и техническое оборудование;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игровое и спортивное оборудование;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элементы освещения;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средства размещения информации и рекламные конструкции;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малые архитектурные формы;</w:t>
      </w:r>
    </w:p>
    <w:p w:rsidR="009D39D5" w:rsidRPr="009D39D5" w:rsidRDefault="009D39D5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некапитальные нестационарные сооружения;</w:t>
      </w:r>
    </w:p>
    <w:p w:rsidR="009D39D5" w:rsidRPr="009D39D5" w:rsidRDefault="009D39D5" w:rsidP="009701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элементы объектов капитального строительства;</w:t>
      </w:r>
    </w:p>
    <w:p w:rsidR="009D39D5" w:rsidRPr="009D39D5" w:rsidRDefault="009D39D5" w:rsidP="009701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39D5">
        <w:rPr>
          <w:rFonts w:ascii="Times New Roman" w:hAnsi="Times New Roman" w:cs="Times New Roman"/>
          <w:sz w:val="24"/>
          <w:szCs w:val="24"/>
        </w:rPr>
        <w:t>- площадки для выгула животных;</w:t>
      </w:r>
    </w:p>
    <w:p w:rsidR="009D39D5" w:rsidRPr="009D39D5" w:rsidRDefault="009D39D5" w:rsidP="00970124">
      <w:pPr>
        <w:spacing w:after="0" w:line="240" w:lineRule="auto"/>
        <w:ind w:firstLine="567"/>
        <w:rPr>
          <w:lang w:eastAsia="ru-RU" w:bidi="ru-RU"/>
        </w:rPr>
      </w:pPr>
      <w:r w:rsidRPr="009D39D5">
        <w:rPr>
          <w:rFonts w:ascii="Times New Roman" w:hAnsi="Times New Roman" w:cs="Times New Roman"/>
          <w:sz w:val="24"/>
          <w:szCs w:val="24"/>
        </w:rPr>
        <w:t>-площадки для дрессировки собак</w:t>
      </w:r>
      <w:proofErr w:type="gramStart"/>
      <w:r w:rsidRPr="009D3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8082C" w:rsidRPr="00F8082C" w:rsidRDefault="00F8082C" w:rsidP="00970124">
      <w:pPr>
        <w:pStyle w:val="ConsPlusNormal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>Пункт 3.4.5</w:t>
      </w:r>
      <w:r w:rsidR="009D39D5">
        <w:rPr>
          <w:rFonts w:ascii="Times New Roman" w:hAnsi="Times New Roman" w:cs="Times New Roman"/>
          <w:sz w:val="24"/>
          <w:szCs w:val="24"/>
        </w:rPr>
        <w:t>.</w:t>
      </w:r>
      <w:r w:rsidRPr="00F8082C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sz w:val="24"/>
          <w:szCs w:val="24"/>
          <w:lang w:eastAsia="ru-RU" w:bidi="ru-RU"/>
        </w:rPr>
        <w:t>«3.4.5.</w:t>
      </w:r>
      <w:r w:rsidRPr="00F8082C">
        <w:rPr>
          <w:color w:val="000000"/>
          <w:sz w:val="24"/>
          <w:szCs w:val="24"/>
          <w:lang w:eastAsia="ru-RU" w:bidi="ru-RU"/>
        </w:rPr>
        <w:t xml:space="preserve"> Виды покрытия пешеходной части площади должны предусматривать</w:t>
      </w:r>
      <w:r w:rsidRPr="00F8082C">
        <w:rPr>
          <w:color w:val="000000"/>
          <w:sz w:val="24"/>
          <w:szCs w:val="24"/>
          <w:lang w:eastAsia="ru-RU" w:bidi="ru-RU"/>
        </w:rPr>
        <w:br/>
        <w:t>возможность проезда автомобилей специального назначения (пожарных, аварийных,</w:t>
      </w:r>
      <w:r w:rsidRPr="00F8082C">
        <w:rPr>
          <w:color w:val="000000"/>
          <w:sz w:val="24"/>
          <w:szCs w:val="24"/>
          <w:lang w:eastAsia="ru-RU" w:bidi="ru-RU"/>
        </w:rPr>
        <w:br/>
        <w:t>уборочных и др.), временной парковки легковых автомобилей.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Места возможного проезда и временной парковки автомобилей на пешеходной</w:t>
      </w:r>
      <w:r w:rsidRPr="00F8082C">
        <w:rPr>
          <w:color w:val="000000"/>
          <w:sz w:val="24"/>
          <w:szCs w:val="24"/>
          <w:lang w:eastAsia="ru-RU" w:bidi="ru-RU"/>
        </w:rPr>
        <w:br/>
        <w:t>части площади выделяются цветом или фактурой покрытия, мобильным озеленением</w:t>
      </w:r>
      <w:r w:rsidRPr="00F8082C">
        <w:rPr>
          <w:color w:val="000000"/>
          <w:sz w:val="24"/>
          <w:szCs w:val="24"/>
          <w:lang w:eastAsia="ru-RU" w:bidi="ru-RU"/>
        </w:rPr>
        <w:br/>
        <w:t>(контейнеры, вазоны), переносными ограждениями.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Места, запрещенные для парковки, обозначаются в виде партерного озеленения</w:t>
      </w:r>
      <w:r w:rsidRPr="00F8082C">
        <w:rPr>
          <w:color w:val="000000"/>
          <w:sz w:val="24"/>
          <w:szCs w:val="24"/>
          <w:lang w:eastAsia="ru-RU" w:bidi="ru-RU"/>
        </w:rPr>
        <w:br/>
        <w:t>или высоких насаждений с учетом необходимого угла видимости для водителей,</w:t>
      </w:r>
      <w:r w:rsidRPr="00F8082C">
        <w:rPr>
          <w:color w:val="000000"/>
          <w:sz w:val="24"/>
          <w:szCs w:val="24"/>
          <w:lang w:eastAsia="ru-RU" w:bidi="ru-RU"/>
        </w:rPr>
        <w:br/>
        <w:t>мобильным озеленением (контейнеры, вазоны), переносными ограждениями,</w:t>
      </w:r>
      <w:r w:rsidRPr="00F8082C">
        <w:rPr>
          <w:color w:val="000000"/>
          <w:sz w:val="24"/>
          <w:szCs w:val="24"/>
          <w:lang w:eastAsia="ru-RU" w:bidi="ru-RU"/>
        </w:rPr>
        <w:br/>
        <w:t>разметкой либо дорожным знаком.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 xml:space="preserve">При озеленении площади используется </w:t>
      </w:r>
      <w:proofErr w:type="spellStart"/>
      <w:r w:rsidRPr="00F8082C">
        <w:rPr>
          <w:color w:val="000000"/>
          <w:sz w:val="24"/>
          <w:szCs w:val="24"/>
          <w:lang w:eastAsia="ru-RU" w:bidi="ru-RU"/>
        </w:rPr>
        <w:t>периметральное</w:t>
      </w:r>
      <w:proofErr w:type="spellEnd"/>
      <w:r w:rsidRPr="00F8082C">
        <w:rPr>
          <w:color w:val="000000"/>
          <w:sz w:val="24"/>
          <w:szCs w:val="24"/>
          <w:lang w:eastAsia="ru-RU" w:bidi="ru-RU"/>
        </w:rPr>
        <w:t xml:space="preserve"> озеленение. В</w:t>
      </w:r>
      <w:r w:rsidRPr="00F8082C">
        <w:rPr>
          <w:color w:val="000000"/>
          <w:sz w:val="24"/>
          <w:szCs w:val="24"/>
          <w:lang w:eastAsia="ru-RU" w:bidi="ru-RU"/>
        </w:rPr>
        <w:br/>
        <w:t>условиях исторической среды населенного пункта или сложившейся застройки</w:t>
      </w:r>
      <w:r w:rsidRPr="00F8082C">
        <w:rPr>
          <w:color w:val="000000"/>
          <w:sz w:val="24"/>
          <w:szCs w:val="24"/>
          <w:lang w:eastAsia="ru-RU" w:bidi="ru-RU"/>
        </w:rPr>
        <w:br/>
        <w:t>возможно применение мобильных приемов озеленения. Озеленение островка</w:t>
      </w:r>
      <w:r w:rsidRPr="00F8082C">
        <w:rPr>
          <w:color w:val="000000"/>
          <w:sz w:val="24"/>
          <w:szCs w:val="24"/>
          <w:lang w:eastAsia="ru-RU" w:bidi="ru-RU"/>
        </w:rPr>
        <w:br/>
        <w:t>безопасности в центре площади осуществляется в виде партерного озеленения или</w:t>
      </w:r>
      <w:r w:rsidRPr="00F8082C">
        <w:rPr>
          <w:color w:val="000000"/>
          <w:sz w:val="24"/>
          <w:szCs w:val="24"/>
          <w:lang w:eastAsia="ru-RU" w:bidi="ru-RU"/>
        </w:rPr>
        <w:br/>
      </w:r>
      <w:r w:rsidRPr="00F8082C">
        <w:rPr>
          <w:color w:val="000000"/>
          <w:sz w:val="24"/>
          <w:szCs w:val="24"/>
          <w:lang w:eastAsia="ru-RU" w:bidi="ru-RU"/>
        </w:rPr>
        <w:lastRenderedPageBreak/>
        <w:t>высоких насаждений с учетом необходимого угла видимости для водителей.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На территории муниципального образования предусматриваются следующие виды автостоянок: кратковременного и длительного хранения автомобилей; уличные</w:t>
      </w:r>
      <w:r w:rsidRPr="00F8082C">
        <w:rPr>
          <w:color w:val="000000"/>
          <w:sz w:val="24"/>
          <w:szCs w:val="24"/>
          <w:lang w:eastAsia="ru-RU" w:bidi="ru-RU"/>
        </w:rPr>
        <w:br/>
        <w:t>(в виде парковок на проезжей части, обозначенных разметкой); внеуличные (в виде</w:t>
      </w:r>
      <w:r w:rsidRPr="00F8082C">
        <w:rPr>
          <w:color w:val="000000"/>
          <w:sz w:val="24"/>
          <w:szCs w:val="24"/>
          <w:lang w:eastAsia="ru-RU" w:bidi="ru-RU"/>
        </w:rPr>
        <w:br/>
        <w:t xml:space="preserve">"карманов" и отступов от проезжей части); </w:t>
      </w:r>
      <w:proofErr w:type="spellStart"/>
      <w:r w:rsidRPr="00F8082C">
        <w:rPr>
          <w:color w:val="000000"/>
          <w:sz w:val="24"/>
          <w:szCs w:val="24"/>
          <w:lang w:eastAsia="ru-RU" w:bidi="ru-RU"/>
        </w:rPr>
        <w:t>приобъектные</w:t>
      </w:r>
      <w:proofErr w:type="spellEnd"/>
      <w:r w:rsidRPr="00F8082C">
        <w:rPr>
          <w:color w:val="000000"/>
          <w:sz w:val="24"/>
          <w:szCs w:val="24"/>
          <w:lang w:eastAsia="ru-RU" w:bidi="ru-RU"/>
        </w:rPr>
        <w:t xml:space="preserve"> (у объекта или группы</w:t>
      </w:r>
      <w:r w:rsidRPr="00F8082C">
        <w:rPr>
          <w:color w:val="000000"/>
          <w:sz w:val="24"/>
          <w:szCs w:val="24"/>
          <w:lang w:eastAsia="ru-RU" w:bidi="ru-RU"/>
        </w:rPr>
        <w:br/>
        <w:t>объектов); прочие (грузовые, перехватывающие и др.).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Обязательный перечень элементов благоустройства территории на площадках автостоянок включает: твердые виды покрытия (железобетонное, бетонное, асфальтобетонное или щебеночное покрытие); элементы сопряжения поверхностей; разделительные элементы; осветительное и информационное оборудование; подъездные пути с твердым покрытием.</w:t>
      </w:r>
      <w:r w:rsidRPr="00F8082C">
        <w:rPr>
          <w:sz w:val="24"/>
          <w:szCs w:val="24"/>
        </w:rPr>
        <w:t xml:space="preserve"> </w:t>
      </w:r>
      <w:r w:rsidRPr="00F8082C">
        <w:rPr>
          <w:color w:val="000000"/>
          <w:sz w:val="24"/>
          <w:szCs w:val="24"/>
          <w:lang w:eastAsia="ru-RU" w:bidi="ru-RU"/>
        </w:rPr>
        <w:t>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Сопряжение покрытия площадки с проездом выполняется в одном уровне без укладки бортового камня.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jc w:val="left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Разделительные элементы на площадках могут быть выполнены в виде разметки (белых полос), озелененных полос (газонов), мобильного озеленения.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proofErr w:type="gramStart"/>
      <w:r w:rsidRPr="00F8082C">
        <w:rPr>
          <w:color w:val="000000"/>
          <w:sz w:val="24"/>
          <w:szCs w:val="24"/>
          <w:lang w:eastAsia="ru-RU" w:bidi="ru-RU"/>
        </w:rPr>
        <w:t>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местах, при этом собственники (правообладатели) транспортных средств должны размещать свои транспортные средства способом, обеспечивающим беспрепятственное продвижение уборочной и специальной техники по указанным территориям.</w:t>
      </w:r>
      <w:proofErr w:type="gramEnd"/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территориях не допускается.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 xml:space="preserve">При обнаружении брошенных, разукомплектованных транспортных средств, органы местного самоуправления инициируют обращения в суд для признания таких транспортных средств </w:t>
      </w:r>
      <w:proofErr w:type="gramStart"/>
      <w:r w:rsidRPr="00F8082C">
        <w:rPr>
          <w:color w:val="000000"/>
          <w:sz w:val="24"/>
          <w:szCs w:val="24"/>
          <w:lang w:eastAsia="ru-RU" w:bidi="ru-RU"/>
        </w:rPr>
        <w:t>бесхозяйными</w:t>
      </w:r>
      <w:proofErr w:type="gramEnd"/>
      <w:r w:rsidRPr="00F8082C">
        <w:rPr>
          <w:color w:val="000000"/>
          <w:sz w:val="24"/>
          <w:szCs w:val="24"/>
          <w:lang w:eastAsia="ru-RU" w:bidi="ru-RU"/>
        </w:rPr>
        <w:t>.</w:t>
      </w:r>
    </w:p>
    <w:p w:rsidR="00F8082C" w:rsidRPr="00F8082C" w:rsidRDefault="00F8082C" w:rsidP="00970124">
      <w:pPr>
        <w:pStyle w:val="22"/>
        <w:shd w:val="clear" w:color="auto" w:fill="auto"/>
        <w:spacing w:before="0" w:line="274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Транспортное средство, признанное в установленном законодательством Российской Федерации порядке бесхозяйным, в месячный срок подлежит вывозу в</w:t>
      </w:r>
      <w:r w:rsidR="00970124">
        <w:rPr>
          <w:color w:val="000000"/>
          <w:sz w:val="24"/>
          <w:szCs w:val="24"/>
          <w:lang w:eastAsia="ru-RU" w:bidi="ru-RU"/>
        </w:rPr>
        <w:t xml:space="preserve"> </w:t>
      </w:r>
      <w:r w:rsidRPr="00F8082C">
        <w:rPr>
          <w:color w:val="000000"/>
          <w:sz w:val="24"/>
          <w:szCs w:val="24"/>
          <w:lang w:eastAsia="ru-RU" w:bidi="ru-RU"/>
        </w:rPr>
        <w:t>специально отведенные места. Порядок вывоза и места утилизации транспортных средств определяются органами местного самоуправления.</w:t>
      </w:r>
      <w:r w:rsidRPr="00F8082C">
        <w:rPr>
          <w:color w:val="000000"/>
          <w:sz w:val="24"/>
          <w:szCs w:val="24"/>
          <w:lang w:eastAsia="ru-RU" w:bidi="ru-RU"/>
        </w:rPr>
        <w:tab/>
      </w:r>
    </w:p>
    <w:p w:rsidR="00F8082C" w:rsidRPr="00F8082C" w:rsidRDefault="00F8082C" w:rsidP="00970124">
      <w:pPr>
        <w:pStyle w:val="22"/>
        <w:shd w:val="clear" w:color="auto" w:fill="auto"/>
        <w:spacing w:before="0" w:line="269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 xml:space="preserve">Не допускается размещение транспортных средств: </w:t>
      </w:r>
    </w:p>
    <w:p w:rsidR="00F8082C" w:rsidRPr="00F8082C" w:rsidRDefault="00F8082C" w:rsidP="00970124">
      <w:pPr>
        <w:pStyle w:val="22"/>
        <w:shd w:val="clear" w:color="auto" w:fill="auto"/>
        <w:spacing w:before="0" w:line="269" w:lineRule="exact"/>
        <w:ind w:firstLine="567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а) в 25-метровой зоне от технических сооружений общественного транспорта, в арках зданий, на газонах (без устройства специальной площадки), цветниках, детских и спортивных площадках;</w:t>
      </w:r>
    </w:p>
    <w:p w:rsidR="00F8082C" w:rsidRPr="00F8082C" w:rsidRDefault="00F8082C" w:rsidP="00970124">
      <w:pPr>
        <w:pStyle w:val="22"/>
        <w:shd w:val="clear" w:color="auto" w:fill="auto"/>
        <w:tabs>
          <w:tab w:val="left" w:pos="1428"/>
        </w:tabs>
        <w:spacing w:before="0" w:line="269" w:lineRule="exact"/>
        <w:ind w:firstLine="567"/>
        <w:jc w:val="left"/>
        <w:rPr>
          <w:sz w:val="24"/>
          <w:szCs w:val="24"/>
        </w:rPr>
      </w:pPr>
      <w:r w:rsidRPr="00F8082C">
        <w:rPr>
          <w:color w:val="000000"/>
          <w:sz w:val="24"/>
          <w:szCs w:val="24"/>
          <w:lang w:eastAsia="ru-RU" w:bidi="ru-RU"/>
        </w:rPr>
        <w:t>б) на тротуарах и если до границ стволов деревьев, парковочной разметки автотранспорта составляет менее 1,5 метра;</w:t>
      </w:r>
    </w:p>
    <w:p w:rsidR="00F8082C" w:rsidRDefault="00F8082C" w:rsidP="00970124">
      <w:pPr>
        <w:pStyle w:val="22"/>
        <w:shd w:val="clear" w:color="auto" w:fill="auto"/>
        <w:tabs>
          <w:tab w:val="left" w:pos="1443"/>
        </w:tabs>
        <w:spacing w:before="0" w:line="269" w:lineRule="exact"/>
        <w:ind w:firstLine="567"/>
        <w:rPr>
          <w:color w:val="000000"/>
          <w:sz w:val="24"/>
          <w:szCs w:val="24"/>
          <w:lang w:eastAsia="ru-RU" w:bidi="ru-RU"/>
        </w:rPr>
      </w:pPr>
      <w:r w:rsidRPr="00F8082C">
        <w:rPr>
          <w:color w:val="000000"/>
          <w:sz w:val="24"/>
          <w:szCs w:val="24"/>
          <w:lang w:eastAsia="ru-RU" w:bidi="ru-RU"/>
        </w:rPr>
        <w:t>в) без беспрепятственного доступа к зданиям, сооружениям</w:t>
      </w:r>
      <w:proofErr w:type="gramStart"/>
      <w:r w:rsidRPr="00F8082C">
        <w:rPr>
          <w:color w:val="000000"/>
          <w:sz w:val="24"/>
          <w:szCs w:val="24"/>
          <w:lang w:eastAsia="ru-RU" w:bidi="ru-RU"/>
        </w:rPr>
        <w:t>.»</w:t>
      </w:r>
      <w:proofErr w:type="gramEnd"/>
    </w:p>
    <w:p w:rsidR="00F8082C" w:rsidRDefault="00F8082C" w:rsidP="00970124">
      <w:pPr>
        <w:pStyle w:val="22"/>
        <w:shd w:val="clear" w:color="auto" w:fill="auto"/>
        <w:tabs>
          <w:tab w:val="left" w:pos="1443"/>
        </w:tabs>
        <w:spacing w:before="0" w:line="269" w:lineRule="exact"/>
        <w:ind w:firstLine="567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</w:t>
      </w:r>
      <w:r w:rsidR="00F7316E">
        <w:rPr>
          <w:color w:val="000000"/>
          <w:sz w:val="24"/>
          <w:szCs w:val="24"/>
          <w:lang w:eastAsia="ru-RU" w:bidi="ru-RU"/>
        </w:rPr>
        <w:t>3. Раздел 3.8 дополнить пунктом 3.8.3.1  следующего содержания:</w:t>
      </w:r>
    </w:p>
    <w:p w:rsidR="00F7316E" w:rsidRDefault="00F7316E" w:rsidP="00970124">
      <w:pPr>
        <w:pStyle w:val="22"/>
        <w:shd w:val="clear" w:color="auto" w:fill="auto"/>
        <w:spacing w:before="0" w:line="274" w:lineRule="exact"/>
        <w:ind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«3.8.3.1.</w:t>
      </w:r>
      <w:r w:rsidRPr="00F7316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Площадки для выгула животных</w:t>
      </w:r>
      <w:r w:rsidR="004C7060">
        <w:rPr>
          <w:color w:val="000000"/>
          <w:sz w:val="24"/>
          <w:szCs w:val="24"/>
          <w:lang w:eastAsia="ru-RU" w:bidi="ru-RU"/>
        </w:rPr>
        <w:t xml:space="preserve"> и дрессировки собак</w:t>
      </w:r>
      <w:r w:rsidR="00DC7752">
        <w:rPr>
          <w:color w:val="000000"/>
          <w:sz w:val="24"/>
          <w:szCs w:val="24"/>
          <w:lang w:eastAsia="ru-RU" w:bidi="ru-RU"/>
        </w:rPr>
        <w:t>.</w:t>
      </w:r>
    </w:p>
    <w:p w:rsidR="004C7060" w:rsidRDefault="004C7060" w:rsidP="00970124">
      <w:pPr>
        <w:pStyle w:val="22"/>
        <w:shd w:val="clear" w:color="auto" w:fill="auto"/>
        <w:spacing w:before="0" w:line="274" w:lineRule="exact"/>
        <w:ind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Возможно размещение  площадок для выгула и дрессировки собак в зоне линий высоковольтных передач напряжением менее 110 кВ.</w:t>
      </w:r>
    </w:p>
    <w:p w:rsidR="004C7060" w:rsidRDefault="004C7060" w:rsidP="00970124">
      <w:pPr>
        <w:pStyle w:val="22"/>
        <w:shd w:val="clear" w:color="auto" w:fill="auto"/>
        <w:spacing w:before="0" w:line="274" w:lineRule="exact"/>
        <w:ind w:firstLine="567"/>
        <w:jc w:val="left"/>
      </w:pPr>
      <w:r>
        <w:rPr>
          <w:color w:val="000000"/>
          <w:sz w:val="24"/>
          <w:szCs w:val="24"/>
          <w:lang w:eastAsia="ru-RU" w:bidi="ru-RU"/>
        </w:rPr>
        <w:tab/>
        <w:t>Площадки для выгула животных:</w:t>
      </w:r>
    </w:p>
    <w:p w:rsidR="00F7316E" w:rsidRDefault="00F7316E" w:rsidP="00970124">
      <w:pPr>
        <w:pStyle w:val="22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 w:rsidRPr="004C7060">
        <w:rPr>
          <w:color w:val="000000"/>
          <w:sz w:val="24"/>
          <w:szCs w:val="24"/>
          <w:lang w:eastAsia="ru-RU" w:bidi="ru-RU"/>
        </w:rPr>
        <w:t>Площадки для выгула домашних животных должны размещаться на территориях, свободных от зеленых насаждений, за пределами первого и второго</w:t>
      </w:r>
      <w:r w:rsidR="004C7060">
        <w:rPr>
          <w:color w:val="000000"/>
          <w:sz w:val="24"/>
          <w:szCs w:val="24"/>
          <w:lang w:eastAsia="ru-RU" w:bidi="ru-RU"/>
        </w:rPr>
        <w:t xml:space="preserve"> </w:t>
      </w:r>
      <w:r w:rsidRPr="004C7060">
        <w:rPr>
          <w:color w:val="000000"/>
          <w:sz w:val="24"/>
          <w:szCs w:val="24"/>
          <w:lang w:eastAsia="ru-RU" w:bidi="ru-RU"/>
        </w:rPr>
        <w:t xml:space="preserve"> поясов зон санитарной охраны источников питьевого водоснабжения.</w:t>
      </w:r>
      <w:r w:rsidR="004C7060">
        <w:rPr>
          <w:color w:val="000000"/>
          <w:sz w:val="24"/>
          <w:szCs w:val="24"/>
          <w:lang w:eastAsia="ru-RU" w:bidi="ru-RU"/>
        </w:rPr>
        <w:t xml:space="preserve"> </w:t>
      </w:r>
    </w:p>
    <w:p w:rsidR="00F7316E" w:rsidRDefault="00F7316E" w:rsidP="00970124">
      <w:pPr>
        <w:pStyle w:val="22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Размеры площадок для выгула собак, размещаемые на территориях жилого назначения должны составлять 400-600 кв. м, на пр</w:t>
      </w:r>
      <w:r w:rsidR="00DC7752">
        <w:rPr>
          <w:color w:val="000000"/>
          <w:sz w:val="24"/>
          <w:szCs w:val="24"/>
          <w:lang w:eastAsia="ru-RU" w:bidi="ru-RU"/>
        </w:rPr>
        <w:t>очих территориях - до 800 кв. м.</w:t>
      </w:r>
      <w:r>
        <w:rPr>
          <w:color w:val="000000"/>
          <w:sz w:val="24"/>
          <w:szCs w:val="24"/>
          <w:lang w:eastAsia="ru-RU" w:bidi="ru-RU"/>
        </w:rPr>
        <w:t xml:space="preserve"> В условиях сложившейся застройки можно принимать уменьшенный размер площадок, исходя из имеющихся территориальных возможностей. Доступность площадок - не далее 400 м. На территории микрорайонов с плотной жилой застройкой - не далее 600 м. Расстояние от границы площадки до окон жилых и общественных зданий принимается не менее 25 м, а до участков детских учреждений, школ, детских, спортивных площадок, площадок отдыха - не менее 40 м.</w:t>
      </w:r>
    </w:p>
    <w:p w:rsidR="00F7316E" w:rsidRDefault="00F7316E" w:rsidP="00970124">
      <w:pPr>
        <w:pStyle w:val="22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 xml:space="preserve">Перечень элементов благоустройства на территории площадки для выгула животных включает: различные виды покрытия, ограждение, скамья (скамьи), урна </w:t>
      </w:r>
      <w:r>
        <w:rPr>
          <w:color w:val="000000"/>
          <w:sz w:val="24"/>
          <w:szCs w:val="24"/>
          <w:lang w:eastAsia="ru-RU" w:bidi="ru-RU"/>
        </w:rPr>
        <w:lastRenderedPageBreak/>
        <w:t>(урны), осветительное и информационное оборудование.</w:t>
      </w:r>
    </w:p>
    <w:p w:rsidR="00F7316E" w:rsidRDefault="00F7316E" w:rsidP="00970124">
      <w:pPr>
        <w:pStyle w:val="22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 xml:space="preserve">Для покрытия поверхности части площадки, предназначенной для выгула животных, предусматривается выровненная поверхность, обеспечивающая хороший дренаж, не травмирующая конечности животных (газонное, песчаное, </w:t>
      </w:r>
      <w:proofErr w:type="spellStart"/>
      <w:r>
        <w:rPr>
          <w:color w:val="000000"/>
          <w:sz w:val="24"/>
          <w:szCs w:val="24"/>
          <w:lang w:eastAsia="ru-RU" w:bidi="ru-RU"/>
        </w:rPr>
        <w:t>песчано</w:t>
      </w:r>
      <w:r>
        <w:rPr>
          <w:color w:val="000000"/>
          <w:sz w:val="24"/>
          <w:szCs w:val="24"/>
          <w:lang w:eastAsia="ru-RU" w:bidi="ru-RU"/>
        </w:rPr>
        <w:softHyphen/>
        <w:t>земляное</w:t>
      </w:r>
      <w:proofErr w:type="spellEnd"/>
      <w:r>
        <w:rPr>
          <w:color w:val="000000"/>
          <w:sz w:val="24"/>
          <w:szCs w:val="24"/>
          <w:lang w:eastAsia="ru-RU" w:bidi="ru-RU"/>
        </w:rPr>
        <w:t>), а также удобство для регулярной уборки и обновления. Поверхность части площадки, предназначенной для владельцев животных, проектируется с твердым или комбинированным видом покрытия (плитка, утопленная в газон, и др.). Подход к площадке оборудуется твердым видом покрытия.</w:t>
      </w:r>
    </w:p>
    <w:p w:rsidR="00F7316E" w:rsidRDefault="00F7316E" w:rsidP="00970124">
      <w:pPr>
        <w:pStyle w:val="22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Ограждение специальной площадки для выгула животных должно быть высотой не менее 2,0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F7316E" w:rsidRDefault="00F7316E" w:rsidP="00970124">
      <w:pPr>
        <w:pStyle w:val="22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На территории площадки размещается информационный стенд с правилами пользования площадкой.</w:t>
      </w:r>
    </w:p>
    <w:p w:rsidR="00F7316E" w:rsidRDefault="00F7316E" w:rsidP="00970124">
      <w:pPr>
        <w:pStyle w:val="22"/>
        <w:shd w:val="clear" w:color="auto" w:fill="auto"/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Площадки для дрессировки собак</w:t>
      </w:r>
      <w:r w:rsidR="004C7060">
        <w:rPr>
          <w:color w:val="000000"/>
          <w:sz w:val="24"/>
          <w:szCs w:val="24"/>
          <w:lang w:eastAsia="ru-RU" w:bidi="ru-RU"/>
        </w:rPr>
        <w:t>:</w:t>
      </w:r>
    </w:p>
    <w:p w:rsidR="00970124" w:rsidRPr="00970124" w:rsidRDefault="00F7316E" w:rsidP="00970124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 w:rsidRPr="00970124">
        <w:rPr>
          <w:color w:val="000000"/>
          <w:sz w:val="24"/>
          <w:szCs w:val="24"/>
          <w:lang w:eastAsia="ru-RU" w:bidi="ru-RU"/>
        </w:rPr>
        <w:t>Площадки для дрессировки собак размещаются на удалении от застройки</w:t>
      </w:r>
      <w:r w:rsidR="00970124" w:rsidRPr="00970124">
        <w:rPr>
          <w:color w:val="000000"/>
          <w:sz w:val="24"/>
          <w:szCs w:val="24"/>
          <w:lang w:eastAsia="ru-RU" w:bidi="ru-RU"/>
        </w:rPr>
        <w:t xml:space="preserve"> </w:t>
      </w:r>
      <w:r w:rsidRPr="00970124">
        <w:rPr>
          <w:color w:val="000000"/>
          <w:sz w:val="24"/>
          <w:szCs w:val="24"/>
          <w:lang w:eastAsia="ru-RU" w:bidi="ru-RU"/>
        </w:rPr>
        <w:t>жилого и общественного назначения не менее чем на 50 м.</w:t>
      </w:r>
    </w:p>
    <w:p w:rsidR="00F7316E" w:rsidRDefault="00F7316E" w:rsidP="00970124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line="274" w:lineRule="exact"/>
        <w:ind w:firstLine="567"/>
      </w:pPr>
      <w:r w:rsidRPr="00970124">
        <w:rPr>
          <w:color w:val="000000"/>
          <w:sz w:val="24"/>
          <w:szCs w:val="24"/>
          <w:lang w:eastAsia="ru-RU" w:bidi="ru-RU"/>
        </w:rPr>
        <w:t>Обязательный перечень элементов благоустройства территории на площадке для дрессировки собак включает: мягкие или газонные виды покрытия, ограждение, скамьи и урны (не менее 2-х на площадку), информационный стенд, осветительное оборудование, специальное тренировочное оборудование.</w:t>
      </w:r>
    </w:p>
    <w:p w:rsidR="00F7316E" w:rsidRDefault="00F7316E" w:rsidP="00970124">
      <w:pPr>
        <w:pStyle w:val="22"/>
        <w:numPr>
          <w:ilvl w:val="0"/>
          <w:numId w:val="6"/>
        </w:numPr>
        <w:shd w:val="clear" w:color="auto" w:fill="auto"/>
        <w:tabs>
          <w:tab w:val="left" w:pos="1168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 xml:space="preserve">Покрытие площадки предусматривают </w:t>
      </w:r>
      <w:proofErr w:type="gramStart"/>
      <w:r>
        <w:rPr>
          <w:color w:val="000000"/>
          <w:sz w:val="24"/>
          <w:szCs w:val="24"/>
          <w:lang w:eastAsia="ru-RU" w:bidi="ru-RU"/>
        </w:rPr>
        <w:t>имеющим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ровную поверхность, обеспечивающую хороший дренаж, не травмирующую конечности собак (газонное, песчаное, песчано-земляное), а также удобным для регулярной уборки и обновления.</w:t>
      </w:r>
    </w:p>
    <w:p w:rsidR="00F7316E" w:rsidRDefault="00F7316E" w:rsidP="00970124">
      <w:pPr>
        <w:pStyle w:val="22"/>
        <w:numPr>
          <w:ilvl w:val="0"/>
          <w:numId w:val="6"/>
        </w:numPr>
        <w:shd w:val="clear" w:color="auto" w:fill="auto"/>
        <w:tabs>
          <w:tab w:val="left" w:pos="1168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Ограждение должно быть представлено забором (металлически сетка) высотой не менее 2,0 м. Расстояние между элементами и секциями ограждения, его нижним краем и землей, предусматриваются не позволяющим собаке покидать площадку или причинять себе травму.</w:t>
      </w:r>
    </w:p>
    <w:p w:rsidR="00F7316E" w:rsidRDefault="00F7316E" w:rsidP="00970124">
      <w:pPr>
        <w:pStyle w:val="22"/>
        <w:numPr>
          <w:ilvl w:val="0"/>
          <w:numId w:val="6"/>
        </w:numPr>
        <w:shd w:val="clear" w:color="auto" w:fill="auto"/>
        <w:tabs>
          <w:tab w:val="left" w:pos="1168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Площадки для дрессировки собак оборудуются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</w:t>
      </w:r>
    </w:p>
    <w:p w:rsidR="00F7316E" w:rsidRDefault="00970124" w:rsidP="00970124">
      <w:pPr>
        <w:pStyle w:val="22"/>
        <w:numPr>
          <w:ilvl w:val="0"/>
          <w:numId w:val="6"/>
        </w:numPr>
        <w:shd w:val="clear" w:color="auto" w:fill="auto"/>
        <w:tabs>
          <w:tab w:val="left" w:pos="1168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З</w:t>
      </w:r>
      <w:r w:rsidR="00F7316E">
        <w:rPr>
          <w:color w:val="000000"/>
          <w:sz w:val="24"/>
          <w:szCs w:val="24"/>
          <w:lang w:eastAsia="ru-RU" w:bidi="ru-RU"/>
        </w:rPr>
        <w:t>апрещается выгуливать домашних животных на детских и спортивных площадках, на территориях больниц, образовательных учреждений.</w:t>
      </w:r>
    </w:p>
    <w:p w:rsidR="00F7316E" w:rsidRDefault="00F7316E" w:rsidP="00970124">
      <w:pPr>
        <w:pStyle w:val="22"/>
        <w:numPr>
          <w:ilvl w:val="0"/>
          <w:numId w:val="6"/>
        </w:numPr>
        <w:shd w:val="clear" w:color="auto" w:fill="auto"/>
        <w:tabs>
          <w:tab w:val="left" w:pos="1168"/>
        </w:tabs>
        <w:spacing w:before="0"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Не допускается содержание (постоянное или временное размещение), разведение (селекционное или неселекционное) собак вне объектов капитального строительства или временных построек на земельных участках, правообладателями которых являются юридические лица, не являющиеся питомниками собак, и прилегающей к таким земельным участкам территориях</w:t>
      </w:r>
      <w:proofErr w:type="gramStart"/>
      <w:r>
        <w:rPr>
          <w:color w:val="000000"/>
          <w:sz w:val="24"/>
          <w:szCs w:val="24"/>
          <w:lang w:eastAsia="ru-RU" w:bidi="ru-RU"/>
        </w:rPr>
        <w:t>.</w:t>
      </w:r>
      <w:r w:rsidR="00970124">
        <w:rPr>
          <w:color w:val="000000"/>
          <w:sz w:val="24"/>
          <w:szCs w:val="24"/>
          <w:lang w:eastAsia="ru-RU" w:bidi="ru-RU"/>
        </w:rPr>
        <w:t>»</w:t>
      </w:r>
      <w:proofErr w:type="gramEnd"/>
    </w:p>
    <w:p w:rsidR="00255B77" w:rsidRPr="00F8082C" w:rsidRDefault="008B5182" w:rsidP="00970124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>2</w:t>
      </w:r>
      <w:r w:rsidR="00255B77" w:rsidRPr="00F8082C">
        <w:rPr>
          <w:rFonts w:ascii="Times New Roman" w:hAnsi="Times New Roman" w:cs="Times New Roman"/>
          <w:sz w:val="24"/>
          <w:szCs w:val="24"/>
        </w:rPr>
        <w:t>.</w:t>
      </w:r>
      <w:r w:rsidR="00255B77" w:rsidRPr="00F80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55B77" w:rsidRPr="00F808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55B77" w:rsidRPr="00F8082C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255B77" w:rsidRPr="00F8082C" w:rsidRDefault="008B5182" w:rsidP="00970124">
      <w:pPr>
        <w:pStyle w:val="ConsPlusNormal"/>
        <w:spacing w:after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>3</w:t>
      </w:r>
      <w:r w:rsidR="00255B77" w:rsidRPr="00F8082C">
        <w:rPr>
          <w:rFonts w:ascii="Times New Roman" w:hAnsi="Times New Roman" w:cs="Times New Roman"/>
          <w:sz w:val="24"/>
          <w:szCs w:val="24"/>
        </w:rPr>
        <w:t>. Настоящее решение подлежит обнародованию в установленных Уставом местах и вступает  в силу со дня обнародования.</w:t>
      </w:r>
    </w:p>
    <w:p w:rsidR="00255B77" w:rsidRPr="00F8082C" w:rsidRDefault="00255B77" w:rsidP="009701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BB9" w:rsidRPr="00F8082C" w:rsidRDefault="00255B77" w:rsidP="009701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82C">
        <w:rPr>
          <w:rFonts w:ascii="Times New Roman" w:hAnsi="Times New Roman" w:cs="Times New Roman"/>
          <w:sz w:val="24"/>
          <w:szCs w:val="24"/>
        </w:rPr>
        <w:t xml:space="preserve">Глава сельского поселения «Пажга»                </w:t>
      </w:r>
      <w:r w:rsidR="00E71EA2" w:rsidRPr="00F808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76A81" w:rsidRPr="00F8082C">
        <w:rPr>
          <w:rFonts w:ascii="Times New Roman" w:hAnsi="Times New Roman" w:cs="Times New Roman"/>
          <w:sz w:val="24"/>
          <w:szCs w:val="24"/>
        </w:rPr>
        <w:t>О.А. Гитева</w:t>
      </w:r>
    </w:p>
    <w:p w:rsidR="00264A84" w:rsidRDefault="00264A84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4" w:rsidRDefault="00264A84" w:rsidP="00AF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4" w:rsidRPr="00264A84" w:rsidRDefault="00264A84" w:rsidP="005C4DD6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4A84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D2D2D2"/>
          <w:lang w:eastAsia="ru-RU"/>
        </w:rPr>
        <w:br/>
      </w:r>
    </w:p>
    <w:p w:rsidR="00264A84" w:rsidRDefault="00264A84" w:rsidP="00AF18F4">
      <w:pPr>
        <w:spacing w:line="240" w:lineRule="auto"/>
        <w:jc w:val="both"/>
      </w:pPr>
    </w:p>
    <w:sectPr w:rsidR="00264A84" w:rsidSect="00E71EA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066"/>
    <w:multiLevelType w:val="hybridMultilevel"/>
    <w:tmpl w:val="86CCE872"/>
    <w:lvl w:ilvl="0" w:tplc="9E4E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35042F"/>
    <w:multiLevelType w:val="multilevel"/>
    <w:tmpl w:val="7BA6F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25DF5"/>
    <w:multiLevelType w:val="multilevel"/>
    <w:tmpl w:val="9BDE3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6931D1"/>
    <w:multiLevelType w:val="multilevel"/>
    <w:tmpl w:val="F0FC721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">
    <w:nsid w:val="48B1669C"/>
    <w:multiLevelType w:val="multilevel"/>
    <w:tmpl w:val="7BA6F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158E7"/>
    <w:multiLevelType w:val="multilevel"/>
    <w:tmpl w:val="5F9AF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31"/>
    <w:rsid w:val="000839EF"/>
    <w:rsid w:val="000A71C9"/>
    <w:rsid w:val="000C4F2C"/>
    <w:rsid w:val="00136328"/>
    <w:rsid w:val="001758FA"/>
    <w:rsid w:val="001D4AAE"/>
    <w:rsid w:val="00255B77"/>
    <w:rsid w:val="00264A84"/>
    <w:rsid w:val="00267540"/>
    <w:rsid w:val="002D287E"/>
    <w:rsid w:val="00363457"/>
    <w:rsid w:val="0036422F"/>
    <w:rsid w:val="00395254"/>
    <w:rsid w:val="003F1051"/>
    <w:rsid w:val="00405A90"/>
    <w:rsid w:val="00441A65"/>
    <w:rsid w:val="00451E82"/>
    <w:rsid w:val="00475B4E"/>
    <w:rsid w:val="004977BE"/>
    <w:rsid w:val="004C7060"/>
    <w:rsid w:val="004D0DD7"/>
    <w:rsid w:val="004D5D61"/>
    <w:rsid w:val="0050165F"/>
    <w:rsid w:val="00512B67"/>
    <w:rsid w:val="00542E9F"/>
    <w:rsid w:val="00564E7C"/>
    <w:rsid w:val="005A038E"/>
    <w:rsid w:val="005C4DD6"/>
    <w:rsid w:val="0060511C"/>
    <w:rsid w:val="006225CD"/>
    <w:rsid w:val="00633F98"/>
    <w:rsid w:val="006551E8"/>
    <w:rsid w:val="006749BD"/>
    <w:rsid w:val="006845E0"/>
    <w:rsid w:val="006B1A3F"/>
    <w:rsid w:val="006D0E48"/>
    <w:rsid w:val="006E6AB0"/>
    <w:rsid w:val="006F0BB9"/>
    <w:rsid w:val="006F6AD3"/>
    <w:rsid w:val="00734FE4"/>
    <w:rsid w:val="00754F54"/>
    <w:rsid w:val="00774FD2"/>
    <w:rsid w:val="00776A81"/>
    <w:rsid w:val="00787D69"/>
    <w:rsid w:val="007C2372"/>
    <w:rsid w:val="007D6F94"/>
    <w:rsid w:val="00802360"/>
    <w:rsid w:val="00806D20"/>
    <w:rsid w:val="008749BF"/>
    <w:rsid w:val="008A63DB"/>
    <w:rsid w:val="008B33F6"/>
    <w:rsid w:val="008B5182"/>
    <w:rsid w:val="008C266D"/>
    <w:rsid w:val="00905DC0"/>
    <w:rsid w:val="00970124"/>
    <w:rsid w:val="009D39D5"/>
    <w:rsid w:val="009E2A97"/>
    <w:rsid w:val="00A01597"/>
    <w:rsid w:val="00A51B49"/>
    <w:rsid w:val="00A52E26"/>
    <w:rsid w:val="00A57A2B"/>
    <w:rsid w:val="00A95065"/>
    <w:rsid w:val="00AF18F4"/>
    <w:rsid w:val="00AF5A73"/>
    <w:rsid w:val="00B34C5B"/>
    <w:rsid w:val="00B7492D"/>
    <w:rsid w:val="00B81BB7"/>
    <w:rsid w:val="00BC58CC"/>
    <w:rsid w:val="00BD0052"/>
    <w:rsid w:val="00BD2D3A"/>
    <w:rsid w:val="00BF2F4B"/>
    <w:rsid w:val="00BF3BC9"/>
    <w:rsid w:val="00C217A8"/>
    <w:rsid w:val="00C50FED"/>
    <w:rsid w:val="00CA6813"/>
    <w:rsid w:val="00CD663B"/>
    <w:rsid w:val="00CE5F7A"/>
    <w:rsid w:val="00CE779E"/>
    <w:rsid w:val="00D3528C"/>
    <w:rsid w:val="00D54A70"/>
    <w:rsid w:val="00D648FA"/>
    <w:rsid w:val="00DC7752"/>
    <w:rsid w:val="00DC7DFB"/>
    <w:rsid w:val="00DF79CF"/>
    <w:rsid w:val="00E11FA5"/>
    <w:rsid w:val="00E351E7"/>
    <w:rsid w:val="00E44731"/>
    <w:rsid w:val="00E71EA2"/>
    <w:rsid w:val="00EA3A54"/>
    <w:rsid w:val="00EA741E"/>
    <w:rsid w:val="00F21978"/>
    <w:rsid w:val="00F30A0B"/>
    <w:rsid w:val="00F515D9"/>
    <w:rsid w:val="00F7316E"/>
    <w:rsid w:val="00F8082C"/>
    <w:rsid w:val="00F82EF1"/>
    <w:rsid w:val="00FE438D"/>
    <w:rsid w:val="00FF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B9"/>
  </w:style>
  <w:style w:type="paragraph" w:styleId="2">
    <w:name w:val="heading 2"/>
    <w:basedOn w:val="a"/>
    <w:next w:val="a"/>
    <w:link w:val="20"/>
    <w:qFormat/>
    <w:rsid w:val="00A52E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next w:val="a"/>
    <w:rsid w:val="00A52E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A52E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5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E2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0052"/>
    <w:pPr>
      <w:ind w:left="720"/>
      <w:contextualSpacing/>
    </w:pPr>
  </w:style>
  <w:style w:type="character" w:customStyle="1" w:styleId="blk">
    <w:name w:val="blk"/>
    <w:basedOn w:val="a0"/>
    <w:rsid w:val="00264A84"/>
  </w:style>
  <w:style w:type="character" w:customStyle="1" w:styleId="hl">
    <w:name w:val="hl"/>
    <w:basedOn w:val="a0"/>
    <w:rsid w:val="00264A84"/>
  </w:style>
  <w:style w:type="character" w:customStyle="1" w:styleId="f">
    <w:name w:val="f"/>
    <w:basedOn w:val="a0"/>
    <w:rsid w:val="00264A84"/>
  </w:style>
  <w:style w:type="character" w:customStyle="1" w:styleId="nobr">
    <w:name w:val="nobr"/>
    <w:basedOn w:val="a0"/>
    <w:rsid w:val="00264A84"/>
  </w:style>
  <w:style w:type="character" w:styleId="a7">
    <w:name w:val="Hyperlink"/>
    <w:basedOn w:val="a0"/>
    <w:uiPriority w:val="99"/>
    <w:semiHidden/>
    <w:unhideWhenUsed/>
    <w:rsid w:val="00264A84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F40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1"/>
    <w:rsid w:val="00FF4062"/>
    <w:rPr>
      <w:color w:val="000000"/>
      <w:spacing w:val="9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F406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21"/>
    <w:rsid w:val="00FF406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5pt">
    <w:name w:val="Основной текст (2) + Tahoma;10;5 pt"/>
    <w:basedOn w:val="21"/>
    <w:rsid w:val="00FF406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1"/>
    <w:rsid w:val="00F8082C"/>
    <w:rPr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0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984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WINDOWS\Temp\$wc\WINDOWS\GERB_KO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2023-01-31T11:26:00Z</cp:lastPrinted>
  <dcterms:created xsi:type="dcterms:W3CDTF">2023-03-01T11:50:00Z</dcterms:created>
  <dcterms:modified xsi:type="dcterms:W3CDTF">2023-03-01T11:50:00Z</dcterms:modified>
</cp:coreProperties>
</file>